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511358A6"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860794" w:rsidRPr="00860794">
        <w:rPr>
          <w:rFonts w:ascii="Arial" w:hAnsi="Arial" w:cs="Arial"/>
          <w:sz w:val="22"/>
          <w:szCs w:val="22"/>
        </w:rPr>
        <w:t>R2-2110405</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November</w:t>
      </w:r>
      <w:bookmarkEnd w:id="2"/>
      <w:r>
        <w:rPr>
          <w:rFonts w:ascii="Arial" w:eastAsia="Malgun Gothic" w:hAnsi="Arial" w:cs="Arial"/>
          <w:sz w:val="22"/>
          <w:szCs w:val="22"/>
          <w:lang w:val="en-US" w:eastAsia="en-US"/>
        </w:rPr>
        <w:t>,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BE961B1" w:rsidR="00120D47" w:rsidRPr="00E77A0D"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E77A0D" w:rsidRPr="00E77A0D">
        <w:rPr>
          <w:rFonts w:ascii="Arial" w:hAnsi="Arial" w:cs="Arial"/>
          <w:b w:val="0"/>
          <w:bCs/>
          <w:sz w:val="22"/>
        </w:rPr>
        <w:t>6.1.4.4 Idle/inactive mode procedures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39EA7A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77A0D">
        <w:rPr>
          <w:rFonts w:ascii="Arial" w:hAnsi="Arial" w:cs="Arial"/>
          <w:b w:val="0"/>
          <w:bCs/>
          <w:sz w:val="22"/>
          <w:lang w:val="en-US"/>
        </w:rPr>
        <w:t>RRM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C14BEC4" w:rsidR="00120D47" w:rsidRDefault="004D10CC" w:rsidP="00120D47">
      <w:pPr>
        <w:pStyle w:val="Heading1"/>
      </w:pPr>
      <w:r>
        <w:t>Introduction</w:t>
      </w:r>
    </w:p>
    <w:p w14:paraId="22E7590B" w14:textId="19BDE989" w:rsidR="007964B0" w:rsidRPr="007964B0" w:rsidRDefault="007964B0" w:rsidP="007964B0">
      <w:pPr>
        <w:rPr>
          <w:lang w:val="en-GB" w:eastAsia="zh-CN"/>
        </w:rPr>
      </w:pPr>
      <w:r>
        <w:rPr>
          <w:lang w:val="en-GB" w:eastAsia="zh-CN"/>
        </w:rPr>
        <w:t xml:space="preserve">In this contribution the mismatch between RAN2 and RAN4 specification concerning RRM measurement relaxation is discussed further. In addition </w:t>
      </w:r>
      <w:r w:rsidR="00C07EA7">
        <w:rPr>
          <w:lang w:val="en-GB" w:eastAsia="zh-CN"/>
        </w:rPr>
        <w:t xml:space="preserve">the use of </w:t>
      </w:r>
      <w:r w:rsidR="00C07EA7" w:rsidRPr="00C07EA7">
        <w:rPr>
          <w:i/>
          <w:iCs/>
          <w:lang w:val="en-GB" w:eastAsia="zh-CN"/>
        </w:rPr>
        <w:t>highPriorityMeasRelax</w:t>
      </w:r>
      <w:r w:rsidR="00C07EA7" w:rsidRPr="00C07EA7">
        <w:rPr>
          <w:lang w:val="en-GB" w:eastAsia="zh-CN"/>
        </w:rPr>
        <w:t xml:space="preserve"> parameter</w:t>
      </w:r>
      <w:r w:rsidR="00C07EA7">
        <w:rPr>
          <w:lang w:val="en-GB" w:eastAsia="zh-CN"/>
        </w:rPr>
        <w:t xml:space="preserve"> is discussed. </w:t>
      </w:r>
    </w:p>
    <w:p w14:paraId="6F8A1D5D" w14:textId="0BFF4A16" w:rsidR="004D10CC" w:rsidRDefault="004D10CC" w:rsidP="004D10CC">
      <w:pPr>
        <w:pStyle w:val="Heading1"/>
      </w:pPr>
      <w:bookmarkStart w:id="5" w:name="_Toc242573354"/>
      <w:r>
        <w:t>Background</w:t>
      </w:r>
    </w:p>
    <w:p w14:paraId="5BC9F4A6" w14:textId="121F740D" w:rsidR="00AC51F5" w:rsidRPr="00AC51F5" w:rsidRDefault="00832AC2" w:rsidP="00AC51F5">
      <w:pPr>
        <w:rPr>
          <w:b/>
          <w:bCs/>
          <w:lang w:val="en-GB" w:eastAsia="zh-CN"/>
        </w:rPr>
      </w:pPr>
      <w:r>
        <w:rPr>
          <w:b/>
          <w:bCs/>
          <w:lang w:val="en-GB" w:eastAsia="zh-CN"/>
        </w:rPr>
        <w:t xml:space="preserve">RAN2 and RAN4 mismatch </w:t>
      </w:r>
    </w:p>
    <w:p w14:paraId="25334A44" w14:textId="0D23AA7F" w:rsidR="00AC51F5" w:rsidRDefault="00DF1284" w:rsidP="00AC51F5">
      <w:pPr>
        <w:rPr>
          <w:lang w:val="en-GB" w:eastAsia="zh-CN"/>
        </w:rPr>
      </w:pPr>
      <w:r>
        <w:rPr>
          <w:lang w:val="en-GB" w:eastAsia="zh-CN"/>
        </w:rPr>
        <w:t>Based on</w:t>
      </w:r>
      <w:r w:rsidR="00D9014E">
        <w:rPr>
          <w:lang w:val="en-GB" w:eastAsia="zh-CN"/>
        </w:rPr>
        <w:t xml:space="preserve"> an</w:t>
      </w:r>
      <w:r>
        <w:rPr>
          <w:lang w:val="en-GB" w:eastAsia="zh-CN"/>
        </w:rPr>
        <w:t xml:space="preserve"> incoming LS from RAN4 </w:t>
      </w:r>
      <w:r w:rsidR="000F269E">
        <w:rPr>
          <w:lang w:val="en-GB" w:eastAsia="zh-CN"/>
        </w:rPr>
        <w:t xml:space="preserve">[1] </w:t>
      </w:r>
      <w:r w:rsidR="00435E28">
        <w:rPr>
          <w:lang w:val="en-GB" w:eastAsia="zh-CN"/>
        </w:rPr>
        <w:t>a mis-alignment between RAN2 and RAN4 specifications</w:t>
      </w:r>
      <w:r w:rsidR="000F269E">
        <w:rPr>
          <w:lang w:val="en-GB" w:eastAsia="zh-CN"/>
        </w:rPr>
        <w:t xml:space="preserve"> [2,3</w:t>
      </w:r>
      <w:r w:rsidR="003D4982">
        <w:rPr>
          <w:lang w:val="en-GB" w:eastAsia="zh-CN"/>
        </w:rPr>
        <w:t>, 4</w:t>
      </w:r>
      <w:r w:rsidR="000F269E">
        <w:rPr>
          <w:lang w:val="en-GB" w:eastAsia="zh-CN"/>
        </w:rPr>
        <w:t>]</w:t>
      </w:r>
      <w:r w:rsidR="00435E28">
        <w:rPr>
          <w:lang w:val="en-GB" w:eastAsia="zh-CN"/>
        </w:rPr>
        <w:t xml:space="preserve">, i.e. </w:t>
      </w:r>
      <w:r w:rsidR="00C07EA7">
        <w:rPr>
          <w:lang w:val="en-GB" w:eastAsia="zh-CN"/>
        </w:rPr>
        <w:t xml:space="preserve">mis-alignment between </w:t>
      </w:r>
      <w:r w:rsidR="00435E28">
        <w:rPr>
          <w:lang w:val="en-GB" w:eastAsia="zh-CN"/>
        </w:rPr>
        <w:t>38.304 and 38.133</w:t>
      </w:r>
      <w:r w:rsidR="00C07EA7">
        <w:rPr>
          <w:lang w:val="en-GB" w:eastAsia="zh-CN"/>
        </w:rPr>
        <w:t xml:space="preserve"> specifications</w:t>
      </w:r>
      <w:r w:rsidR="00CE7F28">
        <w:rPr>
          <w:lang w:val="en-GB" w:eastAsia="zh-CN"/>
        </w:rPr>
        <w:t xml:space="preserve"> concerning relaxed RRM measurements</w:t>
      </w:r>
      <w:r w:rsidR="00435E28">
        <w:rPr>
          <w:lang w:val="en-GB" w:eastAsia="zh-CN"/>
        </w:rPr>
        <w:t xml:space="preserve">, </w:t>
      </w:r>
      <w:r>
        <w:rPr>
          <w:lang w:val="en-GB" w:eastAsia="zh-CN"/>
        </w:rPr>
        <w:t xml:space="preserve">was discussed </w:t>
      </w:r>
      <w:r w:rsidR="00435E28">
        <w:rPr>
          <w:lang w:val="en-GB" w:eastAsia="zh-CN"/>
        </w:rPr>
        <w:t>during offline #030 [</w:t>
      </w:r>
      <w:r w:rsidR="003D4982">
        <w:rPr>
          <w:lang w:val="en-GB" w:eastAsia="zh-CN"/>
        </w:rPr>
        <w:t>5</w:t>
      </w:r>
      <w:r w:rsidR="00435E28">
        <w:rPr>
          <w:lang w:val="en-GB" w:eastAsia="zh-CN"/>
        </w:rPr>
        <w:t xml:space="preserve">]. </w:t>
      </w:r>
      <w:r w:rsidR="000341B8">
        <w:rPr>
          <w:lang w:val="en-GB" w:eastAsia="zh-CN"/>
        </w:rPr>
        <w:t>It was agreed to align</w:t>
      </w:r>
      <w:r w:rsidR="00B16A19">
        <w:rPr>
          <w:lang w:val="en-GB" w:eastAsia="zh-CN"/>
        </w:rPr>
        <w:t xml:space="preserve"> 38.304 with the 38.133 requirements:</w:t>
      </w:r>
    </w:p>
    <w:p w14:paraId="311AF52E" w14:textId="77777777" w:rsidR="00B16A19" w:rsidRPr="00B16A19" w:rsidRDefault="00B16A19" w:rsidP="00B16A19">
      <w:pPr>
        <w:pStyle w:val="Agreement"/>
        <w:spacing w:after="200"/>
        <w:ind w:left="714" w:hanging="357"/>
        <w:rPr>
          <w:rFonts w:ascii="Times New Roman" w:hAnsi="Times New Roman" w:cs="Times New Roman"/>
          <w:color w:val="C45911" w:themeColor="accent2" w:themeShade="BF"/>
          <w:sz w:val="18"/>
          <w:szCs w:val="18"/>
        </w:rPr>
      </w:pPr>
      <w:r w:rsidRPr="00B16A19">
        <w:rPr>
          <w:rFonts w:ascii="Times New Roman" w:hAnsi="Times New Roman" w:cs="Times New Roman"/>
          <w:color w:val="C45911" w:themeColor="accent2" w:themeShade="BF"/>
          <w:sz w:val="18"/>
          <w:szCs w:val="18"/>
        </w:rPr>
        <w:t>R2 to follow the request from R4</w:t>
      </w:r>
    </w:p>
    <w:p w14:paraId="22C75181" w14:textId="0FF3E750" w:rsidR="00AC51F5" w:rsidRDefault="00DD0C43" w:rsidP="00AC51F5">
      <w:pPr>
        <w:rPr>
          <w:lang w:val="en-GB" w:eastAsia="zh-CN"/>
        </w:rPr>
      </w:pPr>
      <w:r>
        <w:rPr>
          <w:lang w:val="en-GB" w:eastAsia="zh-CN"/>
        </w:rPr>
        <w:t>In the reply LS to RAN4</w:t>
      </w:r>
      <w:r w:rsidR="00AF5A2B">
        <w:rPr>
          <w:lang w:val="en-GB" w:eastAsia="zh-CN"/>
        </w:rPr>
        <w:t xml:space="preserve"> [</w:t>
      </w:r>
      <w:r w:rsidR="003D4982">
        <w:rPr>
          <w:lang w:val="en-GB" w:eastAsia="zh-CN"/>
        </w:rPr>
        <w:t>6</w:t>
      </w:r>
      <w:r w:rsidR="00AF5A2B">
        <w:rPr>
          <w:lang w:val="en-GB" w:eastAsia="zh-CN"/>
        </w:rPr>
        <w:t>]</w:t>
      </w:r>
      <w:r>
        <w:rPr>
          <w:lang w:val="en-GB" w:eastAsia="zh-CN"/>
        </w:rPr>
        <w:t xml:space="preserve"> </w:t>
      </w:r>
      <w:r w:rsidR="00910F34">
        <w:rPr>
          <w:lang w:val="en-GB" w:eastAsia="zh-CN"/>
        </w:rPr>
        <w:t xml:space="preserve">RAN2 indicates that it </w:t>
      </w:r>
      <w:r>
        <w:rPr>
          <w:lang w:val="en-GB" w:eastAsia="zh-CN"/>
        </w:rPr>
        <w:t xml:space="preserve">will </w:t>
      </w:r>
      <w:r w:rsidR="00910F34">
        <w:rPr>
          <w:lang w:val="en-GB" w:eastAsia="zh-CN"/>
        </w:rPr>
        <w:t xml:space="preserve">just </w:t>
      </w:r>
      <w:r>
        <w:rPr>
          <w:lang w:val="en-GB" w:eastAsia="zh-CN"/>
        </w:rPr>
        <w:t>refer to 38.133</w:t>
      </w:r>
      <w:r w:rsidR="00910F34">
        <w:rPr>
          <w:lang w:val="en-GB" w:eastAsia="zh-CN"/>
        </w:rPr>
        <w:t xml:space="preserve"> in 38.304</w:t>
      </w:r>
      <w:r>
        <w:rPr>
          <w:lang w:val="en-GB" w:eastAsia="zh-CN"/>
        </w:rPr>
        <w:t xml:space="preserve"> for the relaxed RRM requirements </w:t>
      </w:r>
      <w:r w:rsidR="00EF3C3E">
        <w:rPr>
          <w:lang w:val="en-GB" w:eastAsia="zh-CN"/>
        </w:rPr>
        <w:t xml:space="preserve">for the case </w:t>
      </w:r>
      <w:r w:rsidR="00AF5A2B">
        <w:rPr>
          <w:lang w:val="en-GB" w:eastAsia="zh-CN"/>
        </w:rPr>
        <w:t xml:space="preserve">when </w:t>
      </w:r>
      <w:r w:rsidR="00B41276">
        <w:rPr>
          <w:lang w:val="en-GB" w:eastAsia="zh-CN"/>
        </w:rPr>
        <w:t>only</w:t>
      </w:r>
      <w:r w:rsidR="00AF5A2B">
        <w:rPr>
          <w:lang w:val="en-GB" w:eastAsia="zh-CN"/>
        </w:rPr>
        <w:t xml:space="preserve"> </w:t>
      </w:r>
      <w:r w:rsidR="00AF5A2B" w:rsidRPr="00607EF2">
        <w:rPr>
          <w:rFonts w:cs="Arial"/>
          <w:i/>
        </w:rPr>
        <w:t>lowMobilityEvalutation</w:t>
      </w:r>
      <w:r w:rsidR="00AF5A2B" w:rsidRPr="00607EF2">
        <w:rPr>
          <w:rFonts w:cs="Arial"/>
        </w:rPr>
        <w:t xml:space="preserve"> </w:t>
      </w:r>
      <w:r w:rsidR="00B41276">
        <w:rPr>
          <w:rFonts w:cs="Arial"/>
        </w:rPr>
        <w:t>is</w:t>
      </w:r>
      <w:r w:rsidR="00AF5A2B" w:rsidRPr="00607EF2">
        <w:rPr>
          <w:rFonts w:cs="Arial"/>
        </w:rPr>
        <w:t xml:space="preserve"> configured</w:t>
      </w:r>
      <w:r w:rsidR="00AF5A2B">
        <w:rPr>
          <w:rFonts w:cs="Arial"/>
        </w:rPr>
        <w:t>/fulfilled</w:t>
      </w:r>
      <w:r w:rsidR="00910F34" w:rsidRPr="00910F34">
        <w:rPr>
          <w:lang w:val="en-GB" w:eastAsia="zh-CN"/>
        </w:rPr>
        <w:t xml:space="preserve"> </w:t>
      </w:r>
      <w:r w:rsidR="00910F34">
        <w:rPr>
          <w:lang w:val="en-GB" w:eastAsia="zh-CN"/>
        </w:rPr>
        <w:t>to remove the mis-match</w:t>
      </w:r>
      <w:r w:rsidR="003E5889">
        <w:rPr>
          <w:lang w:val="en-GB" w:eastAsia="zh-CN"/>
        </w:rPr>
        <w:t xml:space="preserve">. </w:t>
      </w:r>
      <w:r w:rsidR="00B67514">
        <w:rPr>
          <w:lang w:val="en-GB" w:eastAsia="zh-CN"/>
        </w:rPr>
        <w:t>TS</w:t>
      </w:r>
      <w:r w:rsidR="00B41276">
        <w:rPr>
          <w:lang w:val="en-GB" w:eastAsia="zh-CN"/>
        </w:rPr>
        <w:t xml:space="preserve"> 38.133 </w:t>
      </w:r>
      <w:r w:rsidR="00B67514">
        <w:rPr>
          <w:lang w:val="en-GB" w:eastAsia="zh-CN"/>
        </w:rPr>
        <w:t>specified the following</w:t>
      </w:r>
      <w:r w:rsidR="00B41276">
        <w:rPr>
          <w:lang w:val="en-GB" w:eastAsia="zh-CN"/>
        </w:rPr>
        <w:t xml:space="preserve"> for this case:</w:t>
      </w:r>
    </w:p>
    <w:p w14:paraId="0EC442F2" w14:textId="77777777" w:rsidR="007737A6" w:rsidRPr="00D31E4A" w:rsidRDefault="007737A6" w:rsidP="007737A6">
      <w:pPr>
        <w:pStyle w:val="Heading5"/>
        <w:numPr>
          <w:ilvl w:val="0"/>
          <w:numId w:val="0"/>
        </w:numPr>
        <w:spacing w:before="0" w:after="0"/>
        <w:ind w:left="1728" w:hanging="1008"/>
        <w:rPr>
          <w:rFonts w:ascii="Times New Roman" w:hAnsi="Times New Roman" w:cs="Times New Roman"/>
          <w:b/>
          <w:bCs/>
          <w:sz w:val="18"/>
          <w:szCs w:val="18"/>
          <w:lang w:val="en-US"/>
        </w:rPr>
      </w:pPr>
      <w:r w:rsidRPr="00D31E4A">
        <w:rPr>
          <w:rFonts w:ascii="Times New Roman" w:hAnsi="Times New Roman" w:cs="Times New Roman"/>
          <w:b/>
          <w:bCs/>
          <w:sz w:val="18"/>
          <w:szCs w:val="18"/>
          <w:lang w:val="en-US"/>
        </w:rPr>
        <w:t>4.2.2.10.2</w:t>
      </w:r>
      <w:r w:rsidRPr="00D31E4A">
        <w:rPr>
          <w:rFonts w:ascii="Times New Roman" w:hAnsi="Times New Roman" w:cs="Times New Roman"/>
          <w:b/>
          <w:bCs/>
          <w:sz w:val="18"/>
          <w:szCs w:val="18"/>
          <w:lang w:val="en-US"/>
        </w:rPr>
        <w:tab/>
        <w:t>Measurements for UE fulfilling low mobility criterion</w:t>
      </w:r>
    </w:p>
    <w:p w14:paraId="1A48EE52" w14:textId="77777777" w:rsidR="007737A6" w:rsidRPr="007737A6" w:rsidRDefault="007737A6" w:rsidP="007737A6">
      <w:pPr>
        <w:spacing w:after="0"/>
        <w:ind w:left="720"/>
        <w:rPr>
          <w:rFonts w:ascii="Times New Roman" w:eastAsiaTheme="minorEastAsia" w:hAnsi="Times New Roman"/>
          <w:sz w:val="18"/>
          <w:szCs w:val="18"/>
          <w:lang w:eastAsia="zh-CN"/>
        </w:rPr>
      </w:pPr>
      <w:r w:rsidRPr="007737A6">
        <w:rPr>
          <w:rFonts w:ascii="Times New Roman" w:hAnsi="Times New Roman"/>
          <w:sz w:val="18"/>
          <w:szCs w:val="18"/>
          <w:lang w:eastAsia="zh-CN"/>
        </w:rPr>
        <w:t xml:space="preserve">This clause contains requirements </w:t>
      </w:r>
      <w:r w:rsidRPr="007737A6">
        <w:rPr>
          <w:rFonts w:ascii="Times New Roman" w:eastAsiaTheme="minorEastAsia" w:hAnsi="Times New Roman"/>
          <w:sz w:val="18"/>
          <w:szCs w:val="18"/>
          <w:lang w:eastAsia="zh-CN"/>
        </w:rPr>
        <w:t>for measurements on inter-frequency NR cells provided that:</w:t>
      </w:r>
    </w:p>
    <w:p w14:paraId="7AEB804D" w14:textId="77777777" w:rsidR="007737A6" w:rsidRPr="007737A6" w:rsidRDefault="007737A6" w:rsidP="007737A6">
      <w:pPr>
        <w:pStyle w:val="B1"/>
        <w:spacing w:after="0"/>
        <w:ind w:left="1288"/>
        <w:rPr>
          <w:sz w:val="18"/>
          <w:szCs w:val="18"/>
          <w:lang w:eastAsia="zh-CN"/>
        </w:rPr>
      </w:pPr>
      <w:r w:rsidRPr="007737A6">
        <w:rPr>
          <w:sz w:val="18"/>
          <w:szCs w:val="18"/>
          <w:lang w:eastAsia="zh-CN"/>
        </w:rPr>
        <w:t>-</w:t>
      </w:r>
      <w:r w:rsidRPr="007737A6">
        <w:rPr>
          <w:sz w:val="18"/>
          <w:szCs w:val="18"/>
          <w:lang w:eastAsia="zh-CN"/>
        </w:rPr>
        <w:tab/>
        <w:t>T331 timer is not running for EMR measurements on inter-frequency NR carrier, and</w:t>
      </w:r>
    </w:p>
    <w:p w14:paraId="37A5F2E0" w14:textId="77777777" w:rsidR="007737A6" w:rsidRPr="007737A6" w:rsidRDefault="007737A6" w:rsidP="007737A6">
      <w:pPr>
        <w:pStyle w:val="B1"/>
        <w:spacing w:after="0"/>
        <w:ind w:left="1288"/>
        <w:rPr>
          <w:rFonts w:eastAsiaTheme="minorEastAsia"/>
          <w:sz w:val="18"/>
          <w:szCs w:val="18"/>
          <w:lang w:eastAsia="zh-CN"/>
        </w:rPr>
      </w:pPr>
      <w:r w:rsidRPr="007737A6">
        <w:rPr>
          <w:sz w:val="18"/>
          <w:szCs w:val="18"/>
          <w:lang w:eastAsia="zh-CN"/>
        </w:rPr>
        <w:t>-</w:t>
      </w:r>
      <w:r w:rsidRPr="007737A6">
        <w:rPr>
          <w:sz w:val="18"/>
          <w:szCs w:val="18"/>
          <w:lang w:eastAsia="zh-CN"/>
        </w:rPr>
        <w:tab/>
        <w:t xml:space="preserve">UE is configured with </w:t>
      </w:r>
      <w:r w:rsidRPr="007737A6">
        <w:rPr>
          <w:i/>
          <w:iCs/>
          <w:sz w:val="18"/>
          <w:szCs w:val="18"/>
          <w:lang w:eastAsia="zh-CN"/>
        </w:rPr>
        <w:t>lowMobilityEvalutation</w:t>
      </w:r>
      <w:r w:rsidRPr="007737A6">
        <w:rPr>
          <w:sz w:val="18"/>
          <w:szCs w:val="18"/>
          <w:lang w:eastAsia="zh-CN"/>
        </w:rPr>
        <w:t xml:space="preserve"> [2] </w:t>
      </w:r>
      <w:r w:rsidRPr="007737A6">
        <w:rPr>
          <w:rFonts w:eastAsiaTheme="minorEastAsia"/>
          <w:sz w:val="18"/>
          <w:szCs w:val="18"/>
          <w:lang w:eastAsia="zh-CN"/>
        </w:rPr>
        <w:t xml:space="preserve">criterion and UE has fulfilled, or </w:t>
      </w:r>
    </w:p>
    <w:p w14:paraId="74633A3D" w14:textId="77777777" w:rsidR="007737A6" w:rsidRPr="007737A6" w:rsidRDefault="007737A6" w:rsidP="007737A6">
      <w:pPr>
        <w:pStyle w:val="B1"/>
        <w:spacing w:after="0"/>
        <w:ind w:left="1288"/>
        <w:rPr>
          <w:sz w:val="18"/>
          <w:szCs w:val="18"/>
          <w:lang w:eastAsia="zh-CN"/>
        </w:rPr>
      </w:pPr>
      <w:r w:rsidRPr="007737A6">
        <w:rPr>
          <w:sz w:val="18"/>
          <w:szCs w:val="18"/>
          <w:lang w:eastAsia="zh-CN"/>
        </w:rPr>
        <w:t>-</w:t>
      </w:r>
      <w:r w:rsidRPr="007737A6">
        <w:rPr>
          <w:sz w:val="18"/>
          <w:szCs w:val="18"/>
          <w:lang w:eastAsia="zh-CN"/>
        </w:rPr>
        <w:tab/>
        <w:t xml:space="preserve">UE is configured with both </w:t>
      </w:r>
      <w:r w:rsidRPr="007737A6">
        <w:rPr>
          <w:i/>
          <w:iCs/>
          <w:sz w:val="18"/>
          <w:szCs w:val="18"/>
          <w:lang w:eastAsia="zh-CN"/>
        </w:rPr>
        <w:t>lowMobilityEvalutation</w:t>
      </w:r>
      <w:r w:rsidRPr="007737A6">
        <w:rPr>
          <w:sz w:val="18"/>
          <w:szCs w:val="18"/>
          <w:lang w:eastAsia="zh-CN"/>
        </w:rPr>
        <w:t xml:space="preserve"> [2] and </w:t>
      </w:r>
      <w:r w:rsidRPr="007737A6">
        <w:rPr>
          <w:i/>
          <w:iCs/>
          <w:sz w:val="18"/>
          <w:szCs w:val="18"/>
          <w:lang w:eastAsia="zh-CN"/>
        </w:rPr>
        <w:t xml:space="preserve">cellEdgeEvaluation </w:t>
      </w:r>
      <w:r w:rsidRPr="007737A6">
        <w:rPr>
          <w:sz w:val="18"/>
          <w:szCs w:val="18"/>
          <w:lang w:eastAsia="zh-CN"/>
        </w:rPr>
        <w:t>[2] criterion</w:t>
      </w:r>
      <w:r w:rsidRPr="007737A6">
        <w:rPr>
          <w:sz w:val="18"/>
          <w:szCs w:val="18"/>
        </w:rPr>
        <w:t xml:space="preserve"> </w:t>
      </w:r>
      <w:r w:rsidRPr="007737A6">
        <w:rPr>
          <w:sz w:val="18"/>
          <w:szCs w:val="18"/>
          <w:lang w:eastAsia="zh-CN"/>
        </w:rPr>
        <w:t xml:space="preserve">and </w:t>
      </w:r>
      <w:r w:rsidRPr="007737A6">
        <w:rPr>
          <w:i/>
          <w:iCs/>
          <w:sz w:val="18"/>
          <w:szCs w:val="18"/>
          <w:lang w:eastAsia="zh-CN"/>
        </w:rPr>
        <w:t>combineRelaxedMeasCondition</w:t>
      </w:r>
      <w:r w:rsidRPr="007737A6">
        <w:rPr>
          <w:sz w:val="18"/>
          <w:szCs w:val="18"/>
          <w:lang w:eastAsia="zh-CN"/>
        </w:rPr>
        <w:t xml:space="preserve"> [2] not configured, and </w:t>
      </w:r>
    </w:p>
    <w:p w14:paraId="1DBE1F36" w14:textId="77777777" w:rsidR="007737A6" w:rsidRPr="007737A6" w:rsidRDefault="007737A6" w:rsidP="007737A6">
      <w:pPr>
        <w:pStyle w:val="B1"/>
        <w:spacing w:after="0"/>
        <w:ind w:left="1288"/>
        <w:rPr>
          <w:sz w:val="18"/>
          <w:szCs w:val="18"/>
          <w:lang w:eastAsia="zh-CN"/>
        </w:rPr>
      </w:pPr>
      <w:r w:rsidRPr="007737A6">
        <w:rPr>
          <w:sz w:val="18"/>
          <w:szCs w:val="18"/>
          <w:lang w:eastAsia="zh-CN"/>
        </w:rPr>
        <w:t>-</w:t>
      </w:r>
      <w:r w:rsidRPr="007737A6">
        <w:rPr>
          <w:sz w:val="18"/>
          <w:szCs w:val="18"/>
          <w:lang w:eastAsia="zh-CN"/>
        </w:rPr>
        <w:tab/>
        <w:t xml:space="preserve">UE has fulfilled </w:t>
      </w:r>
      <w:r w:rsidRPr="007737A6">
        <w:rPr>
          <w:rFonts w:eastAsiaTheme="minorEastAsia"/>
          <w:sz w:val="18"/>
          <w:szCs w:val="18"/>
          <w:lang w:eastAsia="zh-CN"/>
        </w:rPr>
        <w:t xml:space="preserve">only the </w:t>
      </w:r>
      <w:r w:rsidRPr="007737A6">
        <w:rPr>
          <w:i/>
          <w:iCs/>
          <w:sz w:val="18"/>
          <w:szCs w:val="18"/>
          <w:lang w:eastAsia="zh-CN"/>
        </w:rPr>
        <w:t>lowMobilityEvalutation</w:t>
      </w:r>
      <w:r w:rsidRPr="007737A6">
        <w:rPr>
          <w:sz w:val="18"/>
          <w:szCs w:val="18"/>
          <w:lang w:eastAsia="zh-CN"/>
        </w:rPr>
        <w:t xml:space="preserve"> [2]</w:t>
      </w:r>
      <w:r w:rsidRPr="007737A6">
        <w:rPr>
          <w:rFonts w:eastAsiaTheme="minorEastAsia"/>
          <w:sz w:val="18"/>
          <w:szCs w:val="18"/>
          <w:lang w:eastAsia="zh-CN"/>
        </w:rPr>
        <w:t xml:space="preserve"> criterion</w:t>
      </w:r>
      <w:r w:rsidRPr="007737A6">
        <w:rPr>
          <w:sz w:val="18"/>
          <w:szCs w:val="18"/>
          <w:lang w:eastAsia="zh-CN"/>
        </w:rPr>
        <w:t>.</w:t>
      </w:r>
    </w:p>
    <w:p w14:paraId="21C02792" w14:textId="77777777" w:rsidR="007737A6" w:rsidRPr="007737A6" w:rsidRDefault="007737A6" w:rsidP="007737A6">
      <w:pPr>
        <w:spacing w:after="0"/>
        <w:ind w:left="720"/>
        <w:rPr>
          <w:rFonts w:ascii="Times New Roman" w:hAnsi="Times New Roman"/>
          <w:noProof/>
          <w:sz w:val="18"/>
          <w:szCs w:val="18"/>
        </w:rPr>
      </w:pPr>
      <w:r w:rsidRPr="007737A6">
        <w:rPr>
          <w:rFonts w:ascii="Times New Roman" w:hAnsi="Times New Roman"/>
          <w:noProof/>
          <w:sz w:val="18"/>
          <w:szCs w:val="18"/>
          <w:lang w:eastAsia="zh-CN"/>
        </w:rPr>
        <w:t>W</w:t>
      </w:r>
      <w:r w:rsidRPr="007737A6">
        <w:rPr>
          <w:rFonts w:ascii="Times New Roman" w:hAnsi="Times New Roman"/>
          <w:noProof/>
          <w:sz w:val="18"/>
          <w:szCs w:val="18"/>
        </w:rPr>
        <w:t xml:space="preserve">hen </w:t>
      </w:r>
      <w:r w:rsidRPr="007737A6">
        <w:rPr>
          <w:rFonts w:ascii="Times New Roman" w:eastAsiaTheme="minorEastAsia" w:hAnsi="Times New Roman"/>
          <w:sz w:val="18"/>
          <w:szCs w:val="18"/>
          <w:lang w:eastAsia="zh-CN"/>
        </w:rPr>
        <w:t xml:space="preserve">Srxlev </w:t>
      </w:r>
      <w:r w:rsidRPr="007737A6">
        <w:rPr>
          <w:rFonts w:ascii="Times New Roman" w:hAnsi="Times New Roman"/>
          <w:sz w:val="18"/>
          <w:szCs w:val="18"/>
        </w:rPr>
        <w:t>≤</w:t>
      </w:r>
      <w:r w:rsidRPr="007737A6">
        <w:rPr>
          <w:rFonts w:ascii="Times New Roman" w:eastAsiaTheme="minorEastAsia" w:hAnsi="Times New Roman"/>
          <w:sz w:val="18"/>
          <w:szCs w:val="18"/>
          <w:lang w:eastAsia="zh-CN"/>
        </w:rPr>
        <w:t xml:space="preserve"> S</w:t>
      </w:r>
      <w:r w:rsidRPr="007737A6">
        <w:rPr>
          <w:rFonts w:ascii="Times New Roman" w:eastAsiaTheme="minorEastAsia" w:hAnsi="Times New Roman"/>
          <w:sz w:val="18"/>
          <w:szCs w:val="18"/>
          <w:vertAlign w:val="subscript"/>
          <w:lang w:eastAsia="zh-CN"/>
        </w:rPr>
        <w:t>nonIntraSearchP</w:t>
      </w:r>
      <w:r w:rsidRPr="007737A6">
        <w:rPr>
          <w:rFonts w:ascii="Times New Roman" w:eastAsiaTheme="minorEastAsia" w:hAnsi="Times New Roman"/>
          <w:sz w:val="18"/>
          <w:szCs w:val="18"/>
          <w:lang w:eastAsia="zh-CN"/>
        </w:rPr>
        <w:t xml:space="preserve"> or Squal </w:t>
      </w:r>
      <w:r w:rsidRPr="007737A6">
        <w:rPr>
          <w:rFonts w:ascii="Times New Roman" w:hAnsi="Times New Roman"/>
          <w:sz w:val="18"/>
          <w:szCs w:val="18"/>
        </w:rPr>
        <w:t>≤</w:t>
      </w:r>
      <w:r w:rsidRPr="007737A6">
        <w:rPr>
          <w:rFonts w:ascii="Times New Roman" w:eastAsiaTheme="minorEastAsia" w:hAnsi="Times New Roman"/>
          <w:sz w:val="18"/>
          <w:szCs w:val="18"/>
          <w:lang w:eastAsia="zh-CN"/>
        </w:rPr>
        <w:t xml:space="preserve"> S</w:t>
      </w:r>
      <w:r w:rsidRPr="007737A6">
        <w:rPr>
          <w:rFonts w:ascii="Times New Roman" w:eastAsiaTheme="minorEastAsia" w:hAnsi="Times New Roman"/>
          <w:sz w:val="18"/>
          <w:szCs w:val="18"/>
          <w:vertAlign w:val="subscript"/>
          <w:lang w:eastAsia="zh-CN"/>
        </w:rPr>
        <w:t>nonIntraSearchQ</w:t>
      </w:r>
      <w:r w:rsidRPr="007737A6">
        <w:rPr>
          <w:rFonts w:ascii="Times New Roman" w:eastAsiaTheme="minorEastAsia" w:hAnsi="Times New Roman"/>
          <w:sz w:val="18"/>
          <w:szCs w:val="18"/>
          <w:lang w:eastAsia="zh-CN"/>
        </w:rPr>
        <w:t xml:space="preserve"> then t</w:t>
      </w:r>
      <w:r w:rsidRPr="007737A6">
        <w:rPr>
          <w:rFonts w:ascii="Times New Roman" w:hAnsi="Times New Roman"/>
          <w:noProof/>
          <w:sz w:val="18"/>
          <w:szCs w:val="18"/>
        </w:rPr>
        <w:t xml:space="preserve">he requirements defined in clause </w:t>
      </w:r>
      <w:r w:rsidRPr="007737A6">
        <w:rPr>
          <w:rFonts w:ascii="Times New Roman" w:hAnsi="Times New Roman"/>
          <w:sz w:val="18"/>
          <w:szCs w:val="18"/>
        </w:rPr>
        <w:t xml:space="preserve">4.2.2.4 </w:t>
      </w:r>
      <w:r w:rsidRPr="007737A6">
        <w:rPr>
          <w:rFonts w:ascii="Times New Roman" w:hAnsi="Times New Roman"/>
          <w:noProof/>
          <w:sz w:val="18"/>
          <w:szCs w:val="18"/>
        </w:rPr>
        <w:t>apply for this clause except that:</w:t>
      </w:r>
    </w:p>
    <w:p w14:paraId="63BAD46B" w14:textId="77777777" w:rsidR="007737A6" w:rsidRPr="007737A6" w:rsidRDefault="007737A6" w:rsidP="007737A6">
      <w:pPr>
        <w:pStyle w:val="B1"/>
        <w:spacing w:after="0"/>
        <w:ind w:left="1288"/>
        <w:rPr>
          <w:sz w:val="18"/>
          <w:szCs w:val="18"/>
        </w:rPr>
      </w:pPr>
      <w:r w:rsidRPr="007737A6">
        <w:rPr>
          <w:sz w:val="18"/>
          <w:szCs w:val="18"/>
        </w:rPr>
        <w:t>-</w:t>
      </w:r>
      <w:r w:rsidRPr="007737A6">
        <w:rPr>
          <w:sz w:val="18"/>
          <w:szCs w:val="18"/>
        </w:rPr>
        <w:tab/>
        <w:t>T</w:t>
      </w:r>
      <w:r w:rsidRPr="007737A6">
        <w:rPr>
          <w:sz w:val="18"/>
          <w:szCs w:val="18"/>
          <w:vertAlign w:val="subscript"/>
        </w:rPr>
        <w:t>detect,</w:t>
      </w:r>
      <w:r w:rsidRPr="007737A6">
        <w:rPr>
          <w:sz w:val="18"/>
          <w:szCs w:val="18"/>
          <w:vertAlign w:val="subscript"/>
          <w:lang w:eastAsia="zh-CN"/>
        </w:rPr>
        <w:t>NR</w:t>
      </w:r>
      <w:r w:rsidRPr="007737A6">
        <w:rPr>
          <w:sz w:val="18"/>
          <w:szCs w:val="18"/>
          <w:vertAlign w:val="subscript"/>
        </w:rPr>
        <w:t>_Inter</w:t>
      </w:r>
      <w:r w:rsidRPr="007737A6">
        <w:rPr>
          <w:i/>
          <w:sz w:val="18"/>
          <w:szCs w:val="18"/>
          <w:vertAlign w:val="subscript"/>
        </w:rPr>
        <w:t xml:space="preserve"> </w:t>
      </w:r>
      <w:r w:rsidRPr="007737A6">
        <w:rPr>
          <w:sz w:val="18"/>
          <w:szCs w:val="18"/>
        </w:rPr>
        <w:t>as specified in Table 4.2.2.10.2-1.</w:t>
      </w:r>
    </w:p>
    <w:p w14:paraId="1173F88C" w14:textId="77777777" w:rsidR="007737A6" w:rsidRPr="007737A6" w:rsidRDefault="007737A6" w:rsidP="007737A6">
      <w:pPr>
        <w:pStyle w:val="B1"/>
        <w:spacing w:after="0"/>
        <w:ind w:left="1288"/>
        <w:rPr>
          <w:sz w:val="18"/>
          <w:szCs w:val="18"/>
        </w:rPr>
      </w:pPr>
      <w:r w:rsidRPr="007737A6">
        <w:rPr>
          <w:sz w:val="18"/>
          <w:szCs w:val="18"/>
        </w:rPr>
        <w:t>-</w:t>
      </w:r>
      <w:r w:rsidRPr="007737A6">
        <w:rPr>
          <w:sz w:val="18"/>
          <w:szCs w:val="18"/>
        </w:rPr>
        <w:tab/>
        <w:t>T</w:t>
      </w:r>
      <w:r w:rsidRPr="007737A6">
        <w:rPr>
          <w:sz w:val="18"/>
          <w:szCs w:val="18"/>
          <w:vertAlign w:val="subscript"/>
        </w:rPr>
        <w:t>measure,NR_Inter</w:t>
      </w:r>
      <w:r w:rsidRPr="007737A6">
        <w:rPr>
          <w:sz w:val="18"/>
          <w:szCs w:val="18"/>
        </w:rPr>
        <w:t xml:space="preserve"> as specified in Table 4.2.2.10.2-1.</w:t>
      </w:r>
    </w:p>
    <w:p w14:paraId="2912C703" w14:textId="77777777" w:rsidR="007737A6" w:rsidRPr="007737A6" w:rsidRDefault="007737A6" w:rsidP="007737A6">
      <w:pPr>
        <w:pStyle w:val="B1"/>
        <w:spacing w:after="0"/>
        <w:ind w:left="1288"/>
        <w:rPr>
          <w:sz w:val="18"/>
          <w:szCs w:val="18"/>
        </w:rPr>
      </w:pPr>
      <w:r w:rsidRPr="007737A6">
        <w:rPr>
          <w:sz w:val="18"/>
          <w:szCs w:val="18"/>
        </w:rPr>
        <w:t>-</w:t>
      </w:r>
      <w:r w:rsidRPr="007737A6">
        <w:rPr>
          <w:sz w:val="18"/>
          <w:szCs w:val="18"/>
        </w:rPr>
        <w:tab/>
        <w:t>T</w:t>
      </w:r>
      <w:r w:rsidRPr="007737A6">
        <w:rPr>
          <w:sz w:val="18"/>
          <w:szCs w:val="18"/>
          <w:vertAlign w:val="subscript"/>
        </w:rPr>
        <w:t>evaluate,</w:t>
      </w:r>
      <w:r w:rsidRPr="007737A6">
        <w:rPr>
          <w:sz w:val="18"/>
          <w:szCs w:val="18"/>
          <w:vertAlign w:val="subscript"/>
          <w:lang w:eastAsia="zh-CN"/>
        </w:rPr>
        <w:t>NR</w:t>
      </w:r>
      <w:r w:rsidRPr="007737A6">
        <w:rPr>
          <w:sz w:val="18"/>
          <w:szCs w:val="18"/>
          <w:vertAlign w:val="subscript"/>
        </w:rPr>
        <w:t xml:space="preserve">_Inter </w:t>
      </w:r>
      <w:r w:rsidRPr="007737A6">
        <w:rPr>
          <w:sz w:val="18"/>
          <w:szCs w:val="18"/>
        </w:rPr>
        <w:t>as specified in Table 4.2.2.10.2-1.</w:t>
      </w:r>
    </w:p>
    <w:p w14:paraId="506981C0" w14:textId="4527AF1D" w:rsidR="007737A6" w:rsidRDefault="007737A6" w:rsidP="007737A6">
      <w:pPr>
        <w:spacing w:after="0"/>
        <w:ind w:left="720"/>
        <w:rPr>
          <w:rFonts w:ascii="Times New Roman" w:hAnsi="Times New Roman"/>
          <w:sz w:val="18"/>
          <w:szCs w:val="18"/>
        </w:rPr>
      </w:pPr>
      <w:r w:rsidRPr="007737A6">
        <w:rPr>
          <w:rFonts w:ascii="Times New Roman" w:hAnsi="Times New Roman"/>
          <w:color w:val="FF0000"/>
          <w:sz w:val="18"/>
          <w:szCs w:val="18"/>
          <w:lang w:eastAsia="zh-CN"/>
        </w:rPr>
        <w:t xml:space="preserve">When </w:t>
      </w:r>
      <w:r w:rsidRPr="007737A6">
        <w:rPr>
          <w:rFonts w:ascii="Times New Roman" w:hAnsi="Times New Roman"/>
          <w:color w:val="FF0000"/>
          <w:sz w:val="18"/>
          <w:szCs w:val="18"/>
        </w:rPr>
        <w:t>Srxlev &gt; S</w:t>
      </w:r>
      <w:r w:rsidRPr="007737A6">
        <w:rPr>
          <w:rFonts w:ascii="Times New Roman" w:hAnsi="Times New Roman"/>
          <w:color w:val="FF0000"/>
          <w:sz w:val="18"/>
          <w:szCs w:val="18"/>
          <w:vertAlign w:val="subscript"/>
        </w:rPr>
        <w:t>nonIntraSearchP</w:t>
      </w:r>
      <w:r w:rsidRPr="007737A6">
        <w:rPr>
          <w:rFonts w:ascii="Times New Roman" w:hAnsi="Times New Roman"/>
          <w:color w:val="FF0000"/>
          <w:sz w:val="18"/>
          <w:szCs w:val="18"/>
        </w:rPr>
        <w:t xml:space="preserve"> and Squal &gt; S</w:t>
      </w:r>
      <w:r w:rsidRPr="007737A6">
        <w:rPr>
          <w:rFonts w:ascii="Times New Roman" w:hAnsi="Times New Roman"/>
          <w:color w:val="FF0000"/>
          <w:sz w:val="18"/>
          <w:szCs w:val="18"/>
          <w:vertAlign w:val="subscript"/>
        </w:rPr>
        <w:t>nonIntraSearchQ</w:t>
      </w:r>
      <w:r w:rsidRPr="007737A6">
        <w:rPr>
          <w:rFonts w:ascii="Times New Roman" w:hAnsi="Times New Roman"/>
          <w:color w:val="FF0000"/>
          <w:sz w:val="18"/>
          <w:szCs w:val="18"/>
        </w:rPr>
        <w:t xml:space="preserve"> and the UE is configured with </w:t>
      </w:r>
      <w:r w:rsidRPr="007737A6">
        <w:rPr>
          <w:rFonts w:ascii="Times New Roman" w:hAnsi="Times New Roman"/>
          <w:i/>
          <w:iCs/>
          <w:noProof/>
          <w:color w:val="FF0000"/>
          <w:sz w:val="18"/>
          <w:szCs w:val="18"/>
        </w:rPr>
        <w:t>highPriorityMeasRelax</w:t>
      </w:r>
      <w:r w:rsidRPr="007737A6">
        <w:rPr>
          <w:rFonts w:ascii="Times New Roman" w:hAnsi="Times New Roman"/>
          <w:noProof/>
          <w:color w:val="FF0000"/>
          <w:sz w:val="18"/>
          <w:szCs w:val="18"/>
        </w:rPr>
        <w:t xml:space="preserve"> [2] then</w:t>
      </w:r>
      <w:r w:rsidRPr="007737A6">
        <w:rPr>
          <w:rFonts w:ascii="Times New Roman" w:hAnsi="Times New Roman"/>
          <w:color w:val="FF0000"/>
          <w:sz w:val="18"/>
          <w:szCs w:val="18"/>
        </w:rPr>
        <w:t xml:space="preserve"> the UE shall search for inter-frequency layers of higher priority at least every K2*T</w:t>
      </w:r>
      <w:r w:rsidRPr="007737A6">
        <w:rPr>
          <w:rFonts w:ascii="Times New Roman" w:hAnsi="Times New Roman"/>
          <w:color w:val="FF0000"/>
          <w:sz w:val="18"/>
          <w:szCs w:val="18"/>
          <w:vertAlign w:val="subscript"/>
        </w:rPr>
        <w:t xml:space="preserve">higher_priority_search </w:t>
      </w:r>
      <w:r w:rsidRPr="007737A6">
        <w:rPr>
          <w:rFonts w:ascii="Times New Roman" w:hAnsi="Times New Roman"/>
          <w:color w:val="FF0000"/>
          <w:sz w:val="18"/>
          <w:szCs w:val="18"/>
        </w:rPr>
        <w:t>where T</w:t>
      </w:r>
      <w:r w:rsidRPr="007737A6">
        <w:rPr>
          <w:rFonts w:ascii="Times New Roman" w:hAnsi="Times New Roman"/>
          <w:color w:val="FF0000"/>
          <w:sz w:val="18"/>
          <w:szCs w:val="18"/>
          <w:vertAlign w:val="subscript"/>
        </w:rPr>
        <w:t>higher_priority_search</w:t>
      </w:r>
      <w:r w:rsidRPr="007737A6">
        <w:rPr>
          <w:rFonts w:ascii="Times New Roman" w:hAnsi="Times New Roman"/>
          <w:color w:val="FF0000"/>
          <w:sz w:val="18"/>
          <w:szCs w:val="18"/>
        </w:rPr>
        <w:t xml:space="preserve"> is described in clause 4.2.2.7 and, </w:t>
      </w:r>
      <w:r w:rsidRPr="007737A6">
        <w:rPr>
          <w:rFonts w:ascii="Times New Roman" w:hAnsi="Times New Roman"/>
          <w:snapToGrid w:val="0"/>
          <w:color w:val="FF0000"/>
          <w:sz w:val="18"/>
          <w:szCs w:val="18"/>
          <w:lang w:eastAsia="zh-CN"/>
        </w:rPr>
        <w:t>K2 = 60</w:t>
      </w:r>
      <w:r w:rsidRPr="007737A6">
        <w:rPr>
          <w:rFonts w:ascii="Times New Roman" w:hAnsi="Times New Roman"/>
          <w:color w:val="FF0000"/>
          <w:sz w:val="18"/>
          <w:szCs w:val="18"/>
        </w:rPr>
        <w:t xml:space="preserve">. </w:t>
      </w:r>
      <w:r w:rsidRPr="007737A6">
        <w:rPr>
          <w:rFonts w:ascii="Times New Roman" w:hAnsi="Times New Roman"/>
          <w:sz w:val="18"/>
          <w:szCs w:val="18"/>
        </w:rPr>
        <w:t xml:space="preserve">Otherwise if the UE is not configured with </w:t>
      </w:r>
      <w:r w:rsidRPr="007737A6">
        <w:rPr>
          <w:rFonts w:ascii="Times New Roman" w:hAnsi="Times New Roman"/>
          <w:i/>
          <w:iCs/>
          <w:noProof/>
          <w:sz w:val="18"/>
          <w:szCs w:val="18"/>
        </w:rPr>
        <w:t>highPriorityMeasRelax</w:t>
      </w:r>
      <w:r w:rsidRPr="007737A6">
        <w:rPr>
          <w:rFonts w:ascii="Times New Roman" w:hAnsi="Times New Roman"/>
          <w:noProof/>
          <w:sz w:val="18"/>
          <w:szCs w:val="18"/>
        </w:rPr>
        <w:t xml:space="preserve"> [2] then the UE shall </w:t>
      </w:r>
      <w:r w:rsidRPr="007737A6">
        <w:rPr>
          <w:rFonts w:ascii="Times New Roman" w:hAnsi="Times New Roman"/>
          <w:sz w:val="18"/>
          <w:szCs w:val="18"/>
        </w:rPr>
        <w:t>search for inter-frequency layers of higher priority at least every T</w:t>
      </w:r>
      <w:r w:rsidRPr="007737A6">
        <w:rPr>
          <w:rFonts w:ascii="Times New Roman" w:hAnsi="Times New Roman"/>
          <w:sz w:val="18"/>
          <w:szCs w:val="18"/>
          <w:vertAlign w:val="subscript"/>
        </w:rPr>
        <w:t xml:space="preserve">higher_priority_search </w:t>
      </w:r>
      <w:r w:rsidRPr="007737A6">
        <w:rPr>
          <w:rFonts w:ascii="Times New Roman" w:hAnsi="Times New Roman"/>
          <w:sz w:val="18"/>
          <w:szCs w:val="18"/>
        </w:rPr>
        <w:t>where T</w:t>
      </w:r>
      <w:r w:rsidRPr="007737A6">
        <w:rPr>
          <w:rFonts w:ascii="Times New Roman" w:hAnsi="Times New Roman"/>
          <w:sz w:val="18"/>
          <w:szCs w:val="18"/>
          <w:vertAlign w:val="subscript"/>
        </w:rPr>
        <w:t>higher_priority_search</w:t>
      </w:r>
      <w:r w:rsidRPr="007737A6">
        <w:rPr>
          <w:rFonts w:ascii="Times New Roman" w:hAnsi="Times New Roman"/>
          <w:sz w:val="18"/>
          <w:szCs w:val="18"/>
        </w:rPr>
        <w:t xml:space="preserve"> is described in clause 4.2.2.7.</w:t>
      </w:r>
    </w:p>
    <w:p w14:paraId="1E75CF7E" w14:textId="7476EEEC" w:rsidR="00D31E4A" w:rsidRDefault="00D31E4A" w:rsidP="007737A6">
      <w:pPr>
        <w:spacing w:after="0"/>
        <w:ind w:left="720"/>
        <w:rPr>
          <w:lang w:eastAsia="zh-CN"/>
        </w:rPr>
      </w:pPr>
      <w:r>
        <w:rPr>
          <w:rFonts w:ascii="Times New Roman" w:hAnsi="Times New Roman"/>
          <w:color w:val="FF0000"/>
          <w:sz w:val="18"/>
          <w:szCs w:val="18"/>
          <w:lang w:eastAsia="zh-CN"/>
        </w:rPr>
        <w:t>…</w:t>
      </w:r>
    </w:p>
    <w:p w14:paraId="1B6AF85A" w14:textId="77777777" w:rsidR="00D31E4A" w:rsidRPr="00D31E4A" w:rsidRDefault="00D31E4A" w:rsidP="00D31E4A">
      <w:pPr>
        <w:pStyle w:val="Heading4"/>
        <w:numPr>
          <w:ilvl w:val="0"/>
          <w:numId w:val="0"/>
        </w:numPr>
        <w:spacing w:before="0" w:after="0"/>
        <w:ind w:left="1584" w:hanging="864"/>
        <w:rPr>
          <w:rFonts w:ascii="Times New Roman" w:hAnsi="Times New Roman" w:cs="Times New Roman"/>
          <w:b/>
          <w:bCs/>
          <w:sz w:val="18"/>
          <w:szCs w:val="18"/>
        </w:rPr>
      </w:pPr>
      <w:bookmarkStart w:id="6" w:name="_Toc5952541"/>
      <w:r w:rsidRPr="00D31E4A">
        <w:rPr>
          <w:rFonts w:ascii="Times New Roman" w:hAnsi="Times New Roman" w:cs="Times New Roman"/>
          <w:b/>
          <w:bCs/>
          <w:sz w:val="18"/>
          <w:szCs w:val="18"/>
        </w:rPr>
        <w:t>4.2.2.7</w:t>
      </w:r>
      <w:r w:rsidRPr="00D31E4A">
        <w:rPr>
          <w:rFonts w:ascii="Times New Roman" w:hAnsi="Times New Roman" w:cs="Times New Roman"/>
          <w:b/>
          <w:bCs/>
          <w:sz w:val="18"/>
          <w:szCs w:val="18"/>
        </w:rPr>
        <w:tab/>
        <w:t>General requirements</w:t>
      </w:r>
      <w:bookmarkEnd w:id="6"/>
    </w:p>
    <w:p w14:paraId="71C64DA3" w14:textId="77777777" w:rsidR="00D31E4A" w:rsidRPr="00D31E4A" w:rsidRDefault="00D31E4A" w:rsidP="00EF3C3E">
      <w:pPr>
        <w:ind w:left="720"/>
        <w:rPr>
          <w:rFonts w:ascii="Times New Roman" w:hAnsi="Times New Roman"/>
          <w:sz w:val="18"/>
          <w:szCs w:val="18"/>
        </w:rPr>
      </w:pPr>
      <w:r w:rsidRPr="00D31E4A">
        <w:rPr>
          <w:rFonts w:ascii="Times New Roman" w:hAnsi="Times New Roman"/>
          <w:sz w:val="18"/>
          <w:szCs w:val="18"/>
        </w:rPr>
        <w:t>The UE shall search every layer of higher priority at least every T</w:t>
      </w:r>
      <w:r w:rsidRPr="00D31E4A">
        <w:rPr>
          <w:rFonts w:ascii="Times New Roman" w:hAnsi="Times New Roman"/>
          <w:sz w:val="18"/>
          <w:szCs w:val="18"/>
          <w:vertAlign w:val="subscript"/>
        </w:rPr>
        <w:t>higher_priority_search</w:t>
      </w:r>
      <w:r w:rsidRPr="00D31E4A">
        <w:rPr>
          <w:rFonts w:ascii="Times New Roman" w:hAnsi="Times New Roman"/>
          <w:sz w:val="18"/>
          <w:szCs w:val="18"/>
        </w:rPr>
        <w:t xml:space="preserve"> = (</w:t>
      </w:r>
      <w:r w:rsidRPr="00D31E4A">
        <w:rPr>
          <w:rFonts w:ascii="Times New Roman" w:hAnsi="Times New Roman"/>
          <w:sz w:val="18"/>
          <w:szCs w:val="18"/>
          <w:lang w:eastAsia="zh-CN"/>
        </w:rPr>
        <w:t>60</w:t>
      </w:r>
      <w:r w:rsidRPr="00D31E4A">
        <w:rPr>
          <w:rFonts w:ascii="Times New Roman" w:hAnsi="Times New Roman"/>
          <w:sz w:val="18"/>
          <w:szCs w:val="18"/>
        </w:rPr>
        <w:t xml:space="preserve"> * N</w:t>
      </w:r>
      <w:r w:rsidRPr="00D31E4A">
        <w:rPr>
          <w:rFonts w:ascii="Times New Roman" w:hAnsi="Times New Roman"/>
          <w:sz w:val="18"/>
          <w:szCs w:val="18"/>
          <w:vertAlign w:val="subscript"/>
        </w:rPr>
        <w:t>layers</w:t>
      </w:r>
      <w:r w:rsidRPr="00D31E4A">
        <w:rPr>
          <w:rFonts w:ascii="Times New Roman" w:hAnsi="Times New Roman"/>
          <w:sz w:val="18"/>
          <w:szCs w:val="18"/>
        </w:rPr>
        <w:t>) seconds, where N</w:t>
      </w:r>
      <w:r w:rsidRPr="00D31E4A">
        <w:rPr>
          <w:rFonts w:ascii="Times New Roman" w:hAnsi="Times New Roman"/>
          <w:sz w:val="18"/>
          <w:szCs w:val="18"/>
          <w:vertAlign w:val="subscript"/>
        </w:rPr>
        <w:t>layers</w:t>
      </w:r>
      <w:r w:rsidRPr="00D31E4A">
        <w:rPr>
          <w:rFonts w:ascii="Times New Roman" w:hAnsi="Times New Roman"/>
          <w:sz w:val="18"/>
          <w:szCs w:val="18"/>
        </w:rPr>
        <w:t xml:space="preserve"> is the total number of higher priority NR and E-UTRA carrier frequencies</w:t>
      </w:r>
      <w:r w:rsidRPr="00D31E4A">
        <w:rPr>
          <w:rFonts w:ascii="Times New Roman" w:hAnsi="Times New Roman"/>
          <w:sz w:val="18"/>
          <w:szCs w:val="18"/>
          <w:lang w:eastAsia="zh-CN"/>
        </w:rPr>
        <w:t xml:space="preserve"> broadcasted in system information</w:t>
      </w:r>
      <w:r w:rsidRPr="00D31E4A">
        <w:rPr>
          <w:rFonts w:ascii="Times New Roman" w:hAnsi="Times New Roman"/>
          <w:sz w:val="18"/>
          <w:szCs w:val="18"/>
        </w:rPr>
        <w:t>.</w:t>
      </w:r>
    </w:p>
    <w:p w14:paraId="2EE60271" w14:textId="3786E350" w:rsidR="00B41276" w:rsidRPr="00AF5A2B" w:rsidRDefault="001A6AD0" w:rsidP="00AC51F5">
      <w:pPr>
        <w:rPr>
          <w:rFonts w:cs="Arial"/>
        </w:rPr>
      </w:pPr>
      <w:r>
        <w:rPr>
          <w:lang w:eastAsia="zh-CN"/>
        </w:rPr>
        <w:t xml:space="preserve">When </w:t>
      </w:r>
      <w:r w:rsidRPr="00607EF2">
        <w:rPr>
          <w:rFonts w:cs="Arial"/>
          <w:i/>
        </w:rPr>
        <w:t>lowMobilityEvalutation</w:t>
      </w:r>
      <w:r w:rsidRPr="00607EF2">
        <w:rPr>
          <w:rFonts w:cs="Arial"/>
        </w:rPr>
        <w:t xml:space="preserve"> </w:t>
      </w:r>
      <w:r>
        <w:rPr>
          <w:rFonts w:cs="Arial"/>
        </w:rPr>
        <w:t>is</w:t>
      </w:r>
      <w:r w:rsidRPr="00607EF2">
        <w:rPr>
          <w:rFonts w:cs="Arial"/>
        </w:rPr>
        <w:t xml:space="preserve"> </w:t>
      </w:r>
      <w:r>
        <w:rPr>
          <w:rFonts w:cs="Arial"/>
        </w:rPr>
        <w:t xml:space="preserve">fulfilled and </w:t>
      </w:r>
      <w:bookmarkStart w:id="7" w:name="_Hlk84512049"/>
      <w:r w:rsidRPr="00C5049E">
        <w:rPr>
          <w:rFonts w:cs="Arial"/>
          <w:i/>
          <w:iCs/>
        </w:rPr>
        <w:t>highPriorityMeasRelax</w:t>
      </w:r>
      <w:r>
        <w:rPr>
          <w:rFonts w:cs="Arial"/>
        </w:rPr>
        <w:t xml:space="preserve"> </w:t>
      </w:r>
      <w:bookmarkEnd w:id="7"/>
      <w:r>
        <w:rPr>
          <w:rFonts w:cs="Arial"/>
        </w:rPr>
        <w:t xml:space="preserve">is configured, the UE </w:t>
      </w:r>
      <w:r w:rsidR="002D3E10">
        <w:rPr>
          <w:rFonts w:cs="Arial"/>
        </w:rPr>
        <w:t>has to</w:t>
      </w:r>
      <w:r>
        <w:rPr>
          <w:rFonts w:cs="Arial"/>
        </w:rPr>
        <w:t xml:space="preserve"> </w:t>
      </w:r>
      <w:r w:rsidR="002D3E10">
        <w:rPr>
          <w:rFonts w:cs="Arial"/>
        </w:rPr>
        <w:t>measure higher priority frequencies at least every hour</w:t>
      </w:r>
      <w:r w:rsidR="00D9014E">
        <w:rPr>
          <w:rFonts w:cs="Arial"/>
        </w:rPr>
        <w:t xml:space="preserve"> (K2</w:t>
      </w:r>
      <w:r w:rsidR="00EB5901">
        <w:rPr>
          <w:rFonts w:cs="Arial"/>
        </w:rPr>
        <w:t xml:space="preserve"> </w:t>
      </w:r>
      <w:r w:rsidR="00EB0F04">
        <w:rPr>
          <w:rFonts w:cs="Arial"/>
        </w:rPr>
        <w:t>(</w:t>
      </w:r>
      <w:r w:rsidR="00EB5901">
        <w:rPr>
          <w:rFonts w:cs="Arial"/>
        </w:rPr>
        <w:t>= 60</w:t>
      </w:r>
      <w:r w:rsidR="00EB0F04">
        <w:rPr>
          <w:rFonts w:cs="Arial"/>
        </w:rPr>
        <w:t>)</w:t>
      </w:r>
      <w:r w:rsidR="00EB5901">
        <w:rPr>
          <w:rFonts w:cs="Arial"/>
        </w:rPr>
        <w:t xml:space="preserve"> times T</w:t>
      </w:r>
      <w:r w:rsidR="00EB5901">
        <w:rPr>
          <w:rFonts w:cs="Arial"/>
          <w:vertAlign w:val="subscript"/>
        </w:rPr>
        <w:t>higher_priority_search</w:t>
      </w:r>
      <w:r w:rsidR="00EB5901">
        <w:rPr>
          <w:rFonts w:cs="Arial"/>
        </w:rPr>
        <w:t xml:space="preserve"> </w:t>
      </w:r>
      <w:r w:rsidR="00EB0F04">
        <w:rPr>
          <w:rFonts w:cs="Arial"/>
        </w:rPr>
        <w:t>(</w:t>
      </w:r>
      <w:r w:rsidR="00EB5901">
        <w:rPr>
          <w:rFonts w:cs="Arial"/>
        </w:rPr>
        <w:t>= 60 sec</w:t>
      </w:r>
      <w:r w:rsidR="00EB0F04">
        <w:rPr>
          <w:rFonts w:cs="Arial"/>
        </w:rPr>
        <w:t>)</w:t>
      </w:r>
      <w:r w:rsidR="00EB5901">
        <w:rPr>
          <w:rFonts w:cs="Arial"/>
        </w:rPr>
        <w:t>)</w:t>
      </w:r>
      <w:r w:rsidR="00813CB5">
        <w:rPr>
          <w:rFonts w:cs="Arial"/>
        </w:rPr>
        <w:t>, and this requirement scales with the number of frequencies the UE is required to measure, e.g</w:t>
      </w:r>
      <w:r w:rsidR="00EB0F04">
        <w:rPr>
          <w:rFonts w:cs="Arial"/>
        </w:rPr>
        <w:t>. i</w:t>
      </w:r>
      <w:r w:rsidR="00813CB5">
        <w:rPr>
          <w:rFonts w:cs="Arial"/>
        </w:rPr>
        <w:t xml:space="preserve">n case the UE needs to measure 2 frequencies, it has to measure each frequency at least every 2 hours. </w:t>
      </w:r>
    </w:p>
    <w:p w14:paraId="3F109280" w14:textId="624A9413" w:rsidR="00DD0C43" w:rsidRDefault="00327416" w:rsidP="00AC51F5">
      <w:pPr>
        <w:rPr>
          <w:rFonts w:cs="Arial"/>
        </w:rPr>
      </w:pPr>
      <w:r>
        <w:rPr>
          <w:lang w:val="en-GB" w:eastAsia="zh-CN"/>
        </w:rPr>
        <w:lastRenderedPageBreak/>
        <w:t xml:space="preserve">In the reply LS RAN2 wonders if there is also a mismatch between 38.304 and 38.133 for the case </w:t>
      </w:r>
      <w:r w:rsidR="00B41276">
        <w:rPr>
          <w:lang w:val="en-GB" w:eastAsia="zh-CN"/>
        </w:rPr>
        <w:t xml:space="preserve">when </w:t>
      </w:r>
      <w:bookmarkStart w:id="8" w:name="_Hlk84511896"/>
      <w:r w:rsidR="00B41276">
        <w:rPr>
          <w:lang w:val="en-GB" w:eastAsia="zh-CN"/>
        </w:rPr>
        <w:t xml:space="preserve">both </w:t>
      </w:r>
      <w:r w:rsidR="00B41276" w:rsidRPr="00607EF2">
        <w:rPr>
          <w:rFonts w:cs="Arial"/>
          <w:i/>
        </w:rPr>
        <w:t>lowMobilityEvalutation</w:t>
      </w:r>
      <w:r w:rsidR="00B41276" w:rsidRPr="00607EF2">
        <w:rPr>
          <w:rFonts w:cs="Arial"/>
        </w:rPr>
        <w:t xml:space="preserve"> </w:t>
      </w:r>
      <w:r w:rsidR="00B41276">
        <w:rPr>
          <w:rFonts w:cs="Arial"/>
        </w:rPr>
        <w:t>and</w:t>
      </w:r>
      <w:r w:rsidR="00B41276" w:rsidRPr="00607EF2">
        <w:rPr>
          <w:rFonts w:cs="Arial"/>
        </w:rPr>
        <w:t xml:space="preserve"> </w:t>
      </w:r>
      <w:r w:rsidR="002D75AE" w:rsidRPr="002D75AE">
        <w:rPr>
          <w:rFonts w:cs="Arial"/>
          <w:i/>
        </w:rPr>
        <w:t xml:space="preserve">cellEdgeEvaluation </w:t>
      </w:r>
      <w:r w:rsidR="00B41276">
        <w:rPr>
          <w:rFonts w:cs="Arial"/>
        </w:rPr>
        <w:t>are</w:t>
      </w:r>
      <w:r w:rsidR="00B41276" w:rsidRPr="00607EF2">
        <w:rPr>
          <w:rFonts w:cs="Arial"/>
        </w:rPr>
        <w:t xml:space="preserve"> configured</w:t>
      </w:r>
      <w:r w:rsidR="00B41276">
        <w:rPr>
          <w:rFonts w:cs="Arial"/>
        </w:rPr>
        <w:t>/fulfilled</w:t>
      </w:r>
      <w:bookmarkEnd w:id="8"/>
      <w:r w:rsidR="00B41276">
        <w:rPr>
          <w:rFonts w:cs="Arial"/>
        </w:rPr>
        <w:t>:</w:t>
      </w:r>
    </w:p>
    <w:p w14:paraId="5BC6CA5A" w14:textId="3217055F" w:rsidR="00B41276" w:rsidRPr="002809A3" w:rsidRDefault="00B41276" w:rsidP="001707C1">
      <w:pPr>
        <w:spacing w:after="0"/>
        <w:rPr>
          <w:rFonts w:cs="Arial"/>
          <w:b/>
          <w:bCs/>
        </w:rPr>
      </w:pPr>
      <w:r w:rsidRPr="002809A3">
        <w:rPr>
          <w:rFonts w:cs="Arial"/>
          <w:b/>
          <w:bCs/>
        </w:rPr>
        <w:t>38.304</w:t>
      </w:r>
    </w:p>
    <w:p w14:paraId="1559FFE9" w14:textId="77777777" w:rsidR="003B294F" w:rsidRPr="003B294F" w:rsidRDefault="003B294F" w:rsidP="003B294F">
      <w:pPr>
        <w:pStyle w:val="Heading5"/>
        <w:numPr>
          <w:ilvl w:val="0"/>
          <w:numId w:val="0"/>
        </w:numPr>
        <w:spacing w:before="0" w:after="0"/>
        <w:ind w:left="1009" w:hanging="725"/>
        <w:rPr>
          <w:rFonts w:ascii="Times New Roman" w:hAnsi="Times New Roman" w:cs="Times New Roman"/>
          <w:b/>
          <w:bCs/>
          <w:sz w:val="18"/>
          <w:szCs w:val="18"/>
        </w:rPr>
      </w:pPr>
      <w:bookmarkStart w:id="9" w:name="_Toc534930842"/>
      <w:bookmarkStart w:id="10" w:name="_Toc37298564"/>
      <w:bookmarkStart w:id="11" w:name="_Toc46502326"/>
      <w:bookmarkStart w:id="12" w:name="_Toc52749303"/>
      <w:bookmarkStart w:id="13" w:name="_Toc76506094"/>
      <w:r w:rsidRPr="003B294F">
        <w:rPr>
          <w:rFonts w:ascii="Times New Roman" w:hAnsi="Times New Roman" w:cs="Times New Roman"/>
          <w:b/>
          <w:bCs/>
          <w:sz w:val="18"/>
          <w:szCs w:val="18"/>
        </w:rPr>
        <w:t>5.2.4.9.0</w:t>
      </w:r>
      <w:r w:rsidRPr="003B294F">
        <w:rPr>
          <w:rFonts w:ascii="Times New Roman" w:hAnsi="Times New Roman" w:cs="Times New Roman"/>
          <w:b/>
          <w:bCs/>
          <w:sz w:val="18"/>
          <w:szCs w:val="18"/>
        </w:rPr>
        <w:tab/>
        <w:t>Relaxed measurement rules</w:t>
      </w:r>
      <w:bookmarkEnd w:id="9"/>
      <w:bookmarkEnd w:id="10"/>
      <w:bookmarkEnd w:id="11"/>
      <w:bookmarkEnd w:id="12"/>
      <w:bookmarkEnd w:id="13"/>
    </w:p>
    <w:p w14:paraId="0E3D8341" w14:textId="7895814C" w:rsidR="003B294F" w:rsidRDefault="003B294F" w:rsidP="003B294F">
      <w:pPr>
        <w:pStyle w:val="B1"/>
        <w:spacing w:after="0"/>
        <w:rPr>
          <w:sz w:val="18"/>
          <w:szCs w:val="18"/>
        </w:rPr>
      </w:pPr>
      <w:r>
        <w:rPr>
          <w:sz w:val="18"/>
          <w:szCs w:val="18"/>
        </w:rPr>
        <w:t>…</w:t>
      </w:r>
    </w:p>
    <w:p w14:paraId="1950A885" w14:textId="74D446D5" w:rsidR="002809A3" w:rsidRPr="002809A3" w:rsidRDefault="002809A3" w:rsidP="002809A3">
      <w:pPr>
        <w:pStyle w:val="B1"/>
        <w:spacing w:after="0"/>
        <w:rPr>
          <w:sz w:val="18"/>
          <w:szCs w:val="18"/>
        </w:rPr>
      </w:pPr>
      <w:r w:rsidRPr="002809A3">
        <w:rPr>
          <w:sz w:val="18"/>
          <w:szCs w:val="18"/>
        </w:rPr>
        <w:t>-</w:t>
      </w:r>
      <w:r w:rsidRPr="002809A3">
        <w:rPr>
          <w:sz w:val="18"/>
          <w:szCs w:val="18"/>
        </w:rPr>
        <w:tab/>
        <w:t xml:space="preserve">if both </w:t>
      </w:r>
      <w:r w:rsidRPr="002809A3">
        <w:rPr>
          <w:i/>
          <w:sz w:val="18"/>
          <w:szCs w:val="18"/>
        </w:rPr>
        <w:t>lowMobilityEvaluation</w:t>
      </w:r>
      <w:r w:rsidRPr="002809A3">
        <w:rPr>
          <w:sz w:val="18"/>
          <w:szCs w:val="18"/>
        </w:rPr>
        <w:t xml:space="preserve"> and </w:t>
      </w:r>
      <w:r w:rsidRPr="002809A3">
        <w:rPr>
          <w:i/>
          <w:sz w:val="18"/>
          <w:szCs w:val="18"/>
        </w:rPr>
        <w:t>cellEdgeEvaluation</w:t>
      </w:r>
      <w:r w:rsidRPr="002809A3">
        <w:rPr>
          <w:sz w:val="18"/>
          <w:szCs w:val="18"/>
        </w:rPr>
        <w:t xml:space="preserve"> are configured:</w:t>
      </w:r>
    </w:p>
    <w:p w14:paraId="465DA5E5" w14:textId="77777777" w:rsidR="002809A3" w:rsidRPr="002809A3" w:rsidRDefault="002809A3" w:rsidP="002809A3">
      <w:pPr>
        <w:pStyle w:val="B2"/>
        <w:spacing w:after="0"/>
        <w:rPr>
          <w:sz w:val="18"/>
          <w:szCs w:val="18"/>
        </w:rPr>
      </w:pPr>
      <w:r w:rsidRPr="002809A3">
        <w:rPr>
          <w:sz w:val="18"/>
          <w:szCs w:val="18"/>
        </w:rPr>
        <w:t>-</w:t>
      </w:r>
      <w:r w:rsidRPr="002809A3">
        <w:rPr>
          <w:sz w:val="18"/>
          <w:szCs w:val="18"/>
        </w:rPr>
        <w:tab/>
        <w:t>if the UE has performed normal intra-frequency, NR inter-frequency, or inter-RAT frequency measurements for at least T</w:t>
      </w:r>
      <w:r w:rsidRPr="002809A3">
        <w:rPr>
          <w:sz w:val="18"/>
          <w:szCs w:val="18"/>
          <w:vertAlign w:val="subscript"/>
        </w:rPr>
        <w:t>SearchDeltaP</w:t>
      </w:r>
      <w:r w:rsidRPr="002809A3">
        <w:rPr>
          <w:sz w:val="18"/>
          <w:szCs w:val="18"/>
        </w:rPr>
        <w:t xml:space="preserve"> after (re-)selecting a new cell; and</w:t>
      </w:r>
    </w:p>
    <w:p w14:paraId="11B22925" w14:textId="77777777" w:rsidR="002809A3" w:rsidRPr="002809A3" w:rsidRDefault="002809A3" w:rsidP="002809A3">
      <w:pPr>
        <w:pStyle w:val="B2"/>
        <w:spacing w:after="0"/>
        <w:rPr>
          <w:sz w:val="18"/>
          <w:szCs w:val="18"/>
        </w:rPr>
      </w:pPr>
      <w:r w:rsidRPr="002809A3">
        <w:rPr>
          <w:sz w:val="18"/>
          <w:szCs w:val="18"/>
        </w:rPr>
        <w:t>-</w:t>
      </w:r>
      <w:r w:rsidRPr="002809A3">
        <w:rPr>
          <w:sz w:val="18"/>
          <w:szCs w:val="18"/>
        </w:rPr>
        <w:tab/>
        <w:t>if the relaxed measurement criterion in clause 5.2.4.9.1 is fulfilled for a period of T</w:t>
      </w:r>
      <w:r w:rsidRPr="002809A3">
        <w:rPr>
          <w:sz w:val="18"/>
          <w:szCs w:val="18"/>
          <w:vertAlign w:val="subscript"/>
        </w:rPr>
        <w:t>SearchDeltaP</w:t>
      </w:r>
      <w:r w:rsidRPr="002809A3">
        <w:rPr>
          <w:sz w:val="18"/>
          <w:szCs w:val="18"/>
        </w:rPr>
        <w:t>; and</w:t>
      </w:r>
    </w:p>
    <w:p w14:paraId="7AE139F1" w14:textId="77777777" w:rsidR="002809A3" w:rsidRPr="002809A3" w:rsidRDefault="002809A3" w:rsidP="002809A3">
      <w:pPr>
        <w:pStyle w:val="B2"/>
        <w:spacing w:after="0"/>
        <w:rPr>
          <w:sz w:val="18"/>
          <w:szCs w:val="18"/>
        </w:rPr>
      </w:pPr>
      <w:r w:rsidRPr="002809A3">
        <w:rPr>
          <w:sz w:val="18"/>
          <w:szCs w:val="18"/>
        </w:rPr>
        <w:t>-</w:t>
      </w:r>
      <w:r w:rsidRPr="002809A3">
        <w:rPr>
          <w:sz w:val="18"/>
          <w:szCs w:val="18"/>
        </w:rPr>
        <w:tab/>
        <w:t>if the relaxed measurement criterion in clause 5.2.4.9.2 is fulfilled:</w:t>
      </w:r>
    </w:p>
    <w:p w14:paraId="2D78DA06" w14:textId="77777777" w:rsidR="002809A3" w:rsidRPr="00325257" w:rsidRDefault="002809A3" w:rsidP="002809A3">
      <w:pPr>
        <w:pStyle w:val="B3"/>
        <w:spacing w:after="0"/>
        <w:rPr>
          <w:color w:val="FF0000"/>
          <w:sz w:val="18"/>
          <w:szCs w:val="18"/>
        </w:rPr>
      </w:pPr>
      <w:r w:rsidRPr="00325257">
        <w:rPr>
          <w:color w:val="FF0000"/>
          <w:sz w:val="18"/>
          <w:szCs w:val="18"/>
        </w:rPr>
        <w:t>-</w:t>
      </w:r>
      <w:r w:rsidRPr="00325257">
        <w:rPr>
          <w:color w:val="FF0000"/>
          <w:sz w:val="18"/>
          <w:szCs w:val="18"/>
        </w:rPr>
        <w:tab/>
        <w:t>f</w:t>
      </w:r>
      <w:r w:rsidRPr="00325257">
        <w:rPr>
          <w:rFonts w:eastAsia="SimSun"/>
          <w:color w:val="FF0000"/>
          <w:sz w:val="18"/>
          <w:szCs w:val="18"/>
          <w:lang w:eastAsia="zh-CN"/>
        </w:rPr>
        <w:t>or any intra-frequency, NR inter-frequency, or inter-RAT frequency,</w:t>
      </w:r>
      <w:r w:rsidRPr="00325257">
        <w:rPr>
          <w:color w:val="FF0000"/>
          <w:sz w:val="18"/>
          <w:szCs w:val="18"/>
        </w:rPr>
        <w:t xml:space="preserve"> if less than 1 hour has passed since measurements of corresponding frequency cell(s) for cell reselection were last performed:</w:t>
      </w:r>
    </w:p>
    <w:p w14:paraId="1050DB3E" w14:textId="1A8E3606" w:rsidR="002809A3" w:rsidRDefault="002809A3" w:rsidP="003B294F">
      <w:pPr>
        <w:pStyle w:val="B4"/>
        <w:spacing w:after="0"/>
        <w:rPr>
          <w:sz w:val="18"/>
          <w:szCs w:val="18"/>
        </w:rPr>
      </w:pPr>
      <w:r w:rsidRPr="002809A3">
        <w:rPr>
          <w:sz w:val="18"/>
          <w:szCs w:val="18"/>
        </w:rPr>
        <w:t>-</w:t>
      </w:r>
      <w:r w:rsidRPr="002809A3">
        <w:rPr>
          <w:sz w:val="18"/>
          <w:szCs w:val="18"/>
        </w:rPr>
        <w:tab/>
        <w:t>the UE may choose not to perform measurement for measurements on this frequency cell(s);</w:t>
      </w:r>
    </w:p>
    <w:p w14:paraId="774F7145" w14:textId="77777777" w:rsidR="003B294F" w:rsidRDefault="003B294F" w:rsidP="003B294F">
      <w:pPr>
        <w:pStyle w:val="B1"/>
        <w:spacing w:after="200"/>
        <w:rPr>
          <w:sz w:val="18"/>
          <w:szCs w:val="18"/>
        </w:rPr>
      </w:pPr>
      <w:r>
        <w:rPr>
          <w:sz w:val="18"/>
          <w:szCs w:val="18"/>
        </w:rPr>
        <w:t>…</w:t>
      </w:r>
    </w:p>
    <w:p w14:paraId="0CAE0EBF" w14:textId="5B01B0AE" w:rsidR="00B41276" w:rsidRPr="002809A3" w:rsidRDefault="00B41276" w:rsidP="001707C1">
      <w:pPr>
        <w:spacing w:after="0"/>
        <w:rPr>
          <w:rFonts w:cs="Arial"/>
          <w:b/>
          <w:bCs/>
        </w:rPr>
      </w:pPr>
      <w:r w:rsidRPr="002809A3">
        <w:rPr>
          <w:rFonts w:cs="Arial"/>
          <w:b/>
          <w:bCs/>
        </w:rPr>
        <w:t>38.133</w:t>
      </w:r>
    </w:p>
    <w:p w14:paraId="320D42AB" w14:textId="77777777" w:rsidR="00E631B7" w:rsidRPr="00E631B7" w:rsidRDefault="00E631B7" w:rsidP="00471CB7">
      <w:pPr>
        <w:pStyle w:val="Heading5"/>
        <w:numPr>
          <w:ilvl w:val="0"/>
          <w:numId w:val="0"/>
        </w:numPr>
        <w:spacing w:before="0" w:after="0"/>
        <w:ind w:left="1728" w:hanging="1008"/>
        <w:rPr>
          <w:rFonts w:ascii="Times New Roman" w:hAnsi="Times New Roman" w:cs="Times New Roman"/>
          <w:b/>
          <w:bCs/>
          <w:sz w:val="18"/>
          <w:szCs w:val="18"/>
          <w:lang w:val="en-US"/>
        </w:rPr>
      </w:pPr>
      <w:r w:rsidRPr="00E631B7">
        <w:rPr>
          <w:rFonts w:ascii="Times New Roman" w:hAnsi="Times New Roman" w:cs="Times New Roman"/>
          <w:b/>
          <w:bCs/>
          <w:sz w:val="18"/>
          <w:szCs w:val="18"/>
          <w:lang w:val="en-US"/>
        </w:rPr>
        <w:t>4.2.2.10.4</w:t>
      </w:r>
      <w:r w:rsidRPr="00E631B7">
        <w:rPr>
          <w:rFonts w:ascii="Times New Roman" w:hAnsi="Times New Roman" w:cs="Times New Roman"/>
          <w:b/>
          <w:bCs/>
          <w:sz w:val="18"/>
          <w:szCs w:val="18"/>
          <w:lang w:val="en-US"/>
        </w:rPr>
        <w:tab/>
        <w:t>Measurements for UE fulfilling low mobility and not-at-cell edge criterion</w:t>
      </w:r>
    </w:p>
    <w:p w14:paraId="41C37562" w14:textId="77777777" w:rsidR="00E631B7" w:rsidRPr="00E631B7" w:rsidRDefault="00E631B7" w:rsidP="00471CB7">
      <w:pPr>
        <w:spacing w:after="0"/>
        <w:ind w:left="720"/>
        <w:rPr>
          <w:rFonts w:ascii="Times New Roman" w:eastAsiaTheme="minorEastAsia" w:hAnsi="Times New Roman"/>
          <w:sz w:val="18"/>
          <w:szCs w:val="18"/>
          <w:lang w:eastAsia="zh-CN"/>
        </w:rPr>
      </w:pPr>
      <w:r w:rsidRPr="00E631B7">
        <w:rPr>
          <w:rFonts w:ascii="Times New Roman" w:hAnsi="Times New Roman"/>
          <w:sz w:val="18"/>
          <w:szCs w:val="18"/>
          <w:lang w:eastAsia="zh-CN"/>
        </w:rPr>
        <w:t xml:space="preserve">This clause contains requirements </w:t>
      </w:r>
      <w:r w:rsidRPr="00E631B7">
        <w:rPr>
          <w:rFonts w:ascii="Times New Roman" w:eastAsiaTheme="minorEastAsia" w:hAnsi="Times New Roman"/>
          <w:sz w:val="18"/>
          <w:szCs w:val="18"/>
          <w:lang w:eastAsia="zh-CN"/>
        </w:rPr>
        <w:t>for measurements on inter-frequency NR cells provided that:</w:t>
      </w:r>
    </w:p>
    <w:p w14:paraId="027B1396" w14:textId="77777777" w:rsidR="00E631B7" w:rsidRPr="00E631B7" w:rsidRDefault="00E631B7" w:rsidP="00471CB7">
      <w:pPr>
        <w:pStyle w:val="B1"/>
        <w:spacing w:after="0"/>
        <w:ind w:left="1288"/>
        <w:rPr>
          <w:sz w:val="18"/>
          <w:szCs w:val="18"/>
          <w:lang w:eastAsia="zh-CN"/>
        </w:rPr>
      </w:pPr>
      <w:r w:rsidRPr="00E631B7">
        <w:rPr>
          <w:sz w:val="18"/>
          <w:szCs w:val="18"/>
          <w:lang w:eastAsia="zh-CN"/>
        </w:rPr>
        <w:t>-</w:t>
      </w:r>
      <w:r w:rsidRPr="00E631B7">
        <w:rPr>
          <w:sz w:val="18"/>
          <w:szCs w:val="18"/>
          <w:lang w:eastAsia="zh-CN"/>
        </w:rPr>
        <w:tab/>
        <w:t>T331 timer is not running for EMR measurements on inter-frequency NR carrier, and</w:t>
      </w:r>
    </w:p>
    <w:p w14:paraId="46AB12F2" w14:textId="77777777" w:rsidR="00E631B7" w:rsidRPr="00E631B7" w:rsidRDefault="00E631B7" w:rsidP="00471CB7">
      <w:pPr>
        <w:pStyle w:val="B1"/>
        <w:spacing w:after="0"/>
        <w:ind w:left="1288"/>
        <w:rPr>
          <w:sz w:val="18"/>
          <w:szCs w:val="18"/>
          <w:lang w:eastAsia="zh-CN"/>
        </w:rPr>
      </w:pPr>
      <w:r w:rsidRPr="00E631B7">
        <w:rPr>
          <w:sz w:val="18"/>
          <w:szCs w:val="18"/>
          <w:lang w:eastAsia="zh-CN"/>
        </w:rPr>
        <w:t>-</w:t>
      </w:r>
      <w:r w:rsidRPr="00E631B7">
        <w:rPr>
          <w:sz w:val="18"/>
          <w:szCs w:val="18"/>
          <w:lang w:eastAsia="zh-CN"/>
        </w:rPr>
        <w:tab/>
        <w:t xml:space="preserve">UE is configured with both </w:t>
      </w:r>
      <w:r w:rsidRPr="00E631B7">
        <w:rPr>
          <w:i/>
          <w:iCs/>
          <w:sz w:val="18"/>
          <w:szCs w:val="18"/>
          <w:lang w:eastAsia="zh-CN"/>
        </w:rPr>
        <w:t>lowMobilityEvalutation</w:t>
      </w:r>
      <w:r w:rsidRPr="00E631B7">
        <w:rPr>
          <w:sz w:val="18"/>
          <w:szCs w:val="18"/>
          <w:lang w:eastAsia="zh-CN"/>
        </w:rPr>
        <w:t xml:space="preserve"> [2] criterion and </w:t>
      </w:r>
      <w:r w:rsidRPr="00E631B7">
        <w:rPr>
          <w:i/>
          <w:iCs/>
          <w:sz w:val="18"/>
          <w:szCs w:val="18"/>
          <w:lang w:eastAsia="zh-CN"/>
        </w:rPr>
        <w:t xml:space="preserve">cellEdgeEvaluation </w:t>
      </w:r>
      <w:r w:rsidRPr="00E631B7">
        <w:rPr>
          <w:sz w:val="18"/>
          <w:szCs w:val="18"/>
          <w:lang w:eastAsia="zh-CN"/>
        </w:rPr>
        <w:t xml:space="preserve">[2] criterion, and </w:t>
      </w:r>
    </w:p>
    <w:p w14:paraId="2C02A343" w14:textId="77777777" w:rsidR="00E631B7" w:rsidRPr="00E631B7" w:rsidRDefault="00E631B7" w:rsidP="00471CB7">
      <w:pPr>
        <w:pStyle w:val="B1"/>
        <w:spacing w:after="0"/>
        <w:ind w:left="1288"/>
        <w:rPr>
          <w:sz w:val="18"/>
          <w:szCs w:val="18"/>
          <w:lang w:eastAsia="zh-CN"/>
        </w:rPr>
      </w:pPr>
      <w:r w:rsidRPr="00E631B7">
        <w:rPr>
          <w:sz w:val="18"/>
          <w:szCs w:val="18"/>
          <w:lang w:eastAsia="zh-CN"/>
        </w:rPr>
        <w:t>-</w:t>
      </w:r>
      <w:r w:rsidRPr="00E631B7">
        <w:rPr>
          <w:sz w:val="18"/>
          <w:szCs w:val="18"/>
          <w:lang w:eastAsia="zh-CN"/>
        </w:rPr>
        <w:tab/>
        <w:t>Has also fulfilled both criteria, and</w:t>
      </w:r>
    </w:p>
    <w:p w14:paraId="7C3E078B" w14:textId="77777777" w:rsidR="00E631B7" w:rsidRPr="00E631B7" w:rsidRDefault="00E631B7" w:rsidP="00471CB7">
      <w:pPr>
        <w:pStyle w:val="B1"/>
        <w:spacing w:after="0"/>
        <w:ind w:left="1288"/>
        <w:rPr>
          <w:color w:val="FF0000"/>
          <w:sz w:val="18"/>
          <w:szCs w:val="18"/>
          <w:lang w:eastAsia="zh-CN"/>
        </w:rPr>
      </w:pPr>
      <w:r w:rsidRPr="00E631B7">
        <w:rPr>
          <w:color w:val="FF0000"/>
          <w:sz w:val="18"/>
          <w:szCs w:val="18"/>
          <w:lang w:eastAsia="zh-CN"/>
        </w:rPr>
        <w:t>-</w:t>
      </w:r>
      <w:r w:rsidRPr="00E631B7">
        <w:rPr>
          <w:color w:val="FF0000"/>
          <w:sz w:val="18"/>
          <w:szCs w:val="18"/>
          <w:lang w:eastAsia="zh-CN"/>
        </w:rPr>
        <w:tab/>
      </w:r>
      <w:r w:rsidRPr="00E631B7">
        <w:rPr>
          <w:rFonts w:eastAsiaTheme="minorEastAsia"/>
          <w:color w:val="FF0000"/>
          <w:sz w:val="18"/>
          <w:szCs w:val="18"/>
          <w:lang w:eastAsia="zh-CN"/>
        </w:rPr>
        <w:t>less than 1 hour have passed since measurements for cell reselection were last performed</w:t>
      </w:r>
    </w:p>
    <w:p w14:paraId="72B46743" w14:textId="77777777" w:rsidR="00E631B7" w:rsidRPr="00E631B7" w:rsidRDefault="00E631B7" w:rsidP="00471CB7">
      <w:pPr>
        <w:ind w:left="720"/>
        <w:rPr>
          <w:rFonts w:ascii="Times New Roman" w:hAnsi="Times New Roman"/>
          <w:sz w:val="18"/>
          <w:szCs w:val="18"/>
          <w:lang w:eastAsia="zh-CN"/>
        </w:rPr>
      </w:pPr>
      <w:r w:rsidRPr="00E631B7">
        <w:rPr>
          <w:rFonts w:ascii="Times New Roman" w:hAnsi="Times New Roman"/>
          <w:sz w:val="18"/>
          <w:szCs w:val="18"/>
          <w:lang w:eastAsia="zh-CN"/>
        </w:rPr>
        <w:t xml:space="preserve">In this case the UE is not required to meet </w:t>
      </w:r>
      <w:r w:rsidRPr="00E631B7">
        <w:rPr>
          <w:rFonts w:ascii="Times New Roman" w:hAnsi="Times New Roman"/>
          <w:sz w:val="18"/>
          <w:szCs w:val="18"/>
        </w:rPr>
        <w:t>T</w:t>
      </w:r>
      <w:r w:rsidRPr="00E631B7">
        <w:rPr>
          <w:rFonts w:ascii="Times New Roman" w:hAnsi="Times New Roman"/>
          <w:sz w:val="18"/>
          <w:szCs w:val="18"/>
          <w:vertAlign w:val="subscript"/>
        </w:rPr>
        <w:t>detect,NR_Inter,</w:t>
      </w:r>
      <w:r w:rsidRPr="00E631B7">
        <w:rPr>
          <w:rFonts w:ascii="Times New Roman" w:hAnsi="Times New Roman"/>
          <w:sz w:val="18"/>
          <w:szCs w:val="18"/>
        </w:rPr>
        <w:t xml:space="preserve"> T</w:t>
      </w:r>
      <w:r w:rsidRPr="00E631B7">
        <w:rPr>
          <w:rFonts w:ascii="Times New Roman" w:hAnsi="Times New Roman"/>
          <w:sz w:val="18"/>
          <w:szCs w:val="18"/>
          <w:vertAlign w:val="subscript"/>
        </w:rPr>
        <w:t>measure,NR_Inter</w:t>
      </w:r>
      <w:r w:rsidRPr="00E631B7">
        <w:rPr>
          <w:rFonts w:ascii="Times New Roman" w:hAnsi="Times New Roman"/>
          <w:sz w:val="18"/>
          <w:szCs w:val="18"/>
        </w:rPr>
        <w:t xml:space="preserve"> and T</w:t>
      </w:r>
      <w:r w:rsidRPr="00E631B7">
        <w:rPr>
          <w:rFonts w:ascii="Times New Roman" w:hAnsi="Times New Roman"/>
          <w:sz w:val="18"/>
          <w:szCs w:val="18"/>
          <w:vertAlign w:val="subscript"/>
        </w:rPr>
        <w:t>evaluate,NR_Inter</w:t>
      </w:r>
      <w:r w:rsidRPr="00E631B7">
        <w:rPr>
          <w:rFonts w:ascii="Times New Roman" w:hAnsi="Times New Roman"/>
          <w:sz w:val="18"/>
          <w:szCs w:val="18"/>
          <w:lang w:eastAsia="zh-CN"/>
        </w:rPr>
        <w:t xml:space="preserve"> as defined in </w:t>
      </w:r>
      <w:r w:rsidRPr="00E631B7">
        <w:rPr>
          <w:rFonts w:ascii="Times New Roman" w:hAnsi="Times New Roman"/>
          <w:sz w:val="18"/>
          <w:szCs w:val="18"/>
        </w:rPr>
        <w:t>Table 4.2.2.4-1</w:t>
      </w:r>
      <w:r w:rsidRPr="00E631B7">
        <w:rPr>
          <w:rFonts w:ascii="Times New Roman" w:hAnsi="Times New Roman"/>
          <w:sz w:val="18"/>
          <w:szCs w:val="18"/>
          <w:lang w:eastAsia="zh-CN"/>
        </w:rPr>
        <w:t xml:space="preserve">. </w:t>
      </w:r>
    </w:p>
    <w:p w14:paraId="50D2D44B" w14:textId="666074BD" w:rsidR="00981E82" w:rsidRDefault="00981E82" w:rsidP="004D10CC">
      <w:pPr>
        <w:rPr>
          <w:rFonts w:cs="Arial"/>
        </w:rPr>
      </w:pPr>
      <w:r>
        <w:rPr>
          <w:lang w:val="en-GB" w:eastAsia="zh-CN"/>
        </w:rPr>
        <w:t xml:space="preserve">When both </w:t>
      </w:r>
      <w:r w:rsidRPr="00607EF2">
        <w:rPr>
          <w:rFonts w:cs="Arial"/>
          <w:i/>
        </w:rPr>
        <w:t>lowMobilityEvalutation</w:t>
      </w:r>
      <w:r w:rsidRPr="00607EF2">
        <w:rPr>
          <w:rFonts w:cs="Arial"/>
        </w:rPr>
        <w:t xml:space="preserve"> </w:t>
      </w:r>
      <w:r>
        <w:rPr>
          <w:rFonts w:cs="Arial"/>
        </w:rPr>
        <w:t>and</w:t>
      </w:r>
      <w:r w:rsidRPr="00607EF2">
        <w:rPr>
          <w:rFonts w:cs="Arial"/>
        </w:rPr>
        <w:t xml:space="preserve"> </w:t>
      </w:r>
      <w:r w:rsidRPr="00607EF2">
        <w:rPr>
          <w:rFonts w:cs="Arial"/>
          <w:i/>
        </w:rPr>
        <w:t xml:space="preserve">highPriorityMeasRelax </w:t>
      </w:r>
      <w:r>
        <w:rPr>
          <w:rFonts w:cs="Arial"/>
        </w:rPr>
        <w:t>are</w:t>
      </w:r>
      <w:r w:rsidRPr="00607EF2">
        <w:rPr>
          <w:rFonts w:cs="Arial"/>
        </w:rPr>
        <w:t xml:space="preserve"> configured</w:t>
      </w:r>
      <w:r>
        <w:rPr>
          <w:rFonts w:cs="Arial"/>
        </w:rPr>
        <w:t>/fulfilled</w:t>
      </w:r>
      <w:r w:rsidR="00E946A0">
        <w:rPr>
          <w:rFonts w:cs="Arial"/>
        </w:rPr>
        <w:t>, 38.304 says that UE shall measure at least every hour every configured frequency. While 38.133 says that the UE shall measure at least every hour, but the requirement scales with the number of frequencies</w:t>
      </w:r>
      <w:r w:rsidR="006711F3">
        <w:rPr>
          <w:rFonts w:cs="Arial"/>
        </w:rPr>
        <w:t xml:space="preserve">. </w:t>
      </w:r>
    </w:p>
    <w:p w14:paraId="1D6B6B67" w14:textId="4ED5CE63" w:rsidR="00832AC2" w:rsidRPr="004A0324" w:rsidRDefault="004A0324" w:rsidP="004D10CC">
      <w:pPr>
        <w:rPr>
          <w:rFonts w:cs="Arial"/>
          <w:b/>
          <w:bCs/>
          <w:iCs/>
        </w:rPr>
      </w:pPr>
      <w:r w:rsidRPr="004A0324">
        <w:rPr>
          <w:rFonts w:cs="Arial"/>
          <w:b/>
          <w:bCs/>
          <w:i/>
        </w:rPr>
        <w:t xml:space="preserve">highPriorityMeasRelax </w:t>
      </w:r>
      <w:r w:rsidRPr="004A0324">
        <w:rPr>
          <w:rFonts w:cs="Arial"/>
          <w:b/>
          <w:bCs/>
          <w:iCs/>
        </w:rPr>
        <w:t>parameter</w:t>
      </w:r>
    </w:p>
    <w:p w14:paraId="5EAF115B" w14:textId="6F58856F" w:rsidR="00454382" w:rsidRDefault="00454382" w:rsidP="00F50A27">
      <w:pPr>
        <w:rPr>
          <w:lang w:val="en-GB" w:eastAsia="zh-CN"/>
        </w:rPr>
      </w:pPr>
      <w:r>
        <w:rPr>
          <w:lang w:val="en-GB" w:eastAsia="zh-CN"/>
        </w:rPr>
        <w:t xml:space="preserve">RAN2 introduced the </w:t>
      </w:r>
      <w:r w:rsidRPr="00B247B7">
        <w:rPr>
          <w:i/>
          <w:iCs/>
          <w:lang w:val="en-GB" w:eastAsia="zh-CN"/>
        </w:rPr>
        <w:t>highPriorityMeasRelax</w:t>
      </w:r>
      <w:r>
        <w:rPr>
          <w:lang w:val="en-GB" w:eastAsia="zh-CN"/>
        </w:rPr>
        <w:t xml:space="preserve"> configuration parameter [7] to enable the NW to control whether the UE is allowed to relaxed RRM measurements for higher priority frequency </w:t>
      </w:r>
      <w:r w:rsidRPr="00EA715F">
        <w:rPr>
          <w:b/>
          <w:bCs/>
          <w:lang w:val="en-GB" w:eastAsia="zh-CN"/>
        </w:rPr>
        <w:t>for all use cases</w:t>
      </w:r>
      <w:r>
        <w:rPr>
          <w:lang w:val="en-GB" w:eastAsia="zh-CN"/>
        </w:rPr>
        <w:t xml:space="preserve">: </w:t>
      </w:r>
    </w:p>
    <w:p w14:paraId="38569ED4" w14:textId="2BE574E7" w:rsidR="00D51F28" w:rsidRPr="00000DDB" w:rsidRDefault="00D51F28" w:rsidP="00000DDB">
      <w:pPr>
        <w:pStyle w:val="ListParagraph"/>
        <w:numPr>
          <w:ilvl w:val="0"/>
          <w:numId w:val="46"/>
        </w:numPr>
        <w:spacing w:after="0"/>
        <w:ind w:left="709" w:hanging="283"/>
        <w:jc w:val="both"/>
        <w:rPr>
          <w:rFonts w:ascii="Times New Roman" w:hAnsi="Times New Roman"/>
          <w:bCs/>
          <w:color w:val="C45911" w:themeColor="accent2" w:themeShade="BF"/>
          <w:sz w:val="18"/>
          <w:szCs w:val="18"/>
          <w:lang w:val="en-GB" w:eastAsia="zh-CN"/>
        </w:rPr>
      </w:pPr>
      <w:r w:rsidRPr="00000DDB">
        <w:rPr>
          <w:rFonts w:ascii="Times New Roman" w:hAnsi="Times New Roman"/>
          <w:bCs/>
          <w:color w:val="C45911" w:themeColor="accent2" w:themeShade="BF"/>
          <w:sz w:val="18"/>
          <w:szCs w:val="18"/>
          <w:lang w:val="en-GB" w:eastAsia="zh-CN"/>
        </w:rPr>
        <w:t xml:space="preserve">ASK RAN4 in general LS:  The parameter </w:t>
      </w:r>
      <w:r w:rsidRPr="00000DDB">
        <w:rPr>
          <w:rFonts w:ascii="Times New Roman" w:hAnsi="Times New Roman"/>
          <w:b/>
          <w:bCs/>
          <w:i/>
          <w:color w:val="C45911" w:themeColor="accent2" w:themeShade="BF"/>
          <w:sz w:val="18"/>
          <w:szCs w:val="18"/>
          <w:lang w:val="en-GB" w:eastAsia="zh-CN"/>
        </w:rPr>
        <w:t xml:space="preserve">highPriorityMeasRelax </w:t>
      </w:r>
      <w:r w:rsidRPr="00000DDB">
        <w:rPr>
          <w:rFonts w:ascii="Times New Roman" w:hAnsi="Times New Roman"/>
          <w:bCs/>
          <w:iCs/>
          <w:color w:val="C45911" w:themeColor="accent2" w:themeShade="BF"/>
          <w:sz w:val="18"/>
          <w:szCs w:val="18"/>
          <w:lang w:val="en-GB" w:eastAsia="zh-CN"/>
        </w:rPr>
        <w:t xml:space="preserve">is kept and defined as follows as a baseline: </w:t>
      </w:r>
    </w:p>
    <w:p w14:paraId="6E180860" w14:textId="77777777" w:rsidR="00D51F28" w:rsidRPr="00D51F28" w:rsidRDefault="00D51F28" w:rsidP="00D51F28">
      <w:pPr>
        <w:spacing w:after="0"/>
        <w:ind w:left="720"/>
        <w:rPr>
          <w:rFonts w:ascii="Times New Roman" w:hAnsi="Times New Roman"/>
          <w:bCs/>
          <w:i/>
          <w:iCs/>
          <w:color w:val="C45911" w:themeColor="accent2" w:themeShade="BF"/>
          <w:sz w:val="18"/>
          <w:szCs w:val="18"/>
          <w:lang w:val="en-GB" w:eastAsia="zh-CN"/>
        </w:rPr>
      </w:pPr>
      <w:r w:rsidRPr="00D51F28">
        <w:rPr>
          <w:rFonts w:ascii="Times New Roman" w:hAnsi="Times New Roman"/>
          <w:bCs/>
          <w:i/>
          <w:iCs/>
          <w:color w:val="C45911" w:themeColor="accent2" w:themeShade="BF"/>
          <w:sz w:val="18"/>
          <w:szCs w:val="18"/>
          <w:lang w:val="en-GB" w:eastAsia="zh-CN"/>
        </w:rPr>
        <w:t xml:space="preserve">If highPriorityMeasRelax is configured and set to True, and the criterion is fulfilled, </w:t>
      </w:r>
    </w:p>
    <w:p w14:paraId="2B063127" w14:textId="77777777" w:rsidR="00D51F28" w:rsidRPr="00D51F28" w:rsidRDefault="00D51F28" w:rsidP="00D51F28">
      <w:pPr>
        <w:numPr>
          <w:ilvl w:val="1"/>
          <w:numId w:val="44"/>
        </w:numPr>
        <w:spacing w:after="0"/>
        <w:jc w:val="both"/>
        <w:rPr>
          <w:rFonts w:ascii="Times New Roman" w:hAnsi="Times New Roman"/>
          <w:bCs/>
          <w:i/>
          <w:iCs/>
          <w:color w:val="C45911" w:themeColor="accent2" w:themeShade="BF"/>
          <w:sz w:val="18"/>
          <w:szCs w:val="18"/>
          <w:lang w:val="en-GB" w:eastAsia="zh-CN"/>
        </w:rPr>
      </w:pPr>
      <w:r w:rsidRPr="00D51F28">
        <w:rPr>
          <w:rFonts w:ascii="Times New Roman" w:hAnsi="Times New Roman"/>
          <w:bCs/>
          <w:i/>
          <w:iCs/>
          <w:color w:val="C45911" w:themeColor="accent2" w:themeShade="BF"/>
          <w:sz w:val="18"/>
          <w:szCs w:val="18"/>
          <w:lang w:val="en-GB" w:eastAsia="zh-CN"/>
        </w:rPr>
        <w:t>the UE can perform relaxed measurement for higher priority frequency. How to relax measurement for higher priority frequency is up to the conclusion of RAN4</w:t>
      </w:r>
    </w:p>
    <w:p w14:paraId="27987CC3" w14:textId="77777777" w:rsidR="00D51F28" w:rsidRPr="00D51F28" w:rsidRDefault="00D51F28" w:rsidP="00D51F28">
      <w:pPr>
        <w:spacing w:after="0"/>
        <w:ind w:left="720"/>
        <w:rPr>
          <w:rFonts w:ascii="Times New Roman" w:hAnsi="Times New Roman"/>
          <w:bCs/>
          <w:i/>
          <w:iCs/>
          <w:color w:val="C45911" w:themeColor="accent2" w:themeShade="BF"/>
          <w:sz w:val="18"/>
          <w:szCs w:val="18"/>
          <w:lang w:val="en-GB" w:eastAsia="zh-CN"/>
        </w:rPr>
      </w:pPr>
      <w:r w:rsidRPr="00D51F28">
        <w:rPr>
          <w:rFonts w:ascii="Times New Roman" w:hAnsi="Times New Roman"/>
          <w:bCs/>
          <w:i/>
          <w:iCs/>
          <w:color w:val="C45911" w:themeColor="accent2" w:themeShade="BF"/>
          <w:sz w:val="18"/>
          <w:szCs w:val="18"/>
          <w:lang w:val="en-GB" w:eastAsia="zh-CN"/>
        </w:rPr>
        <w:t xml:space="preserve">Otherwise </w:t>
      </w:r>
    </w:p>
    <w:p w14:paraId="1FF70548" w14:textId="77777777" w:rsidR="00D51F28" w:rsidRPr="00D51F28" w:rsidRDefault="00D51F28" w:rsidP="00D51F28">
      <w:pPr>
        <w:numPr>
          <w:ilvl w:val="1"/>
          <w:numId w:val="44"/>
        </w:numPr>
        <w:ind w:left="2336" w:hanging="357"/>
        <w:jc w:val="both"/>
        <w:rPr>
          <w:rFonts w:ascii="Times New Roman" w:hAnsi="Times New Roman"/>
          <w:bCs/>
          <w:i/>
          <w:iCs/>
          <w:color w:val="C45911" w:themeColor="accent2" w:themeShade="BF"/>
          <w:sz w:val="18"/>
          <w:szCs w:val="18"/>
          <w:lang w:val="en-GB" w:eastAsia="zh-CN"/>
        </w:rPr>
      </w:pPr>
      <w:r w:rsidRPr="00D51F28">
        <w:rPr>
          <w:rFonts w:ascii="Times New Roman" w:hAnsi="Times New Roman"/>
          <w:bCs/>
          <w:i/>
          <w:iCs/>
          <w:color w:val="C45911" w:themeColor="accent2" w:themeShade="BF"/>
          <w:sz w:val="18"/>
          <w:szCs w:val="18"/>
          <w:lang w:val="en-GB" w:eastAsia="zh-CN"/>
        </w:rPr>
        <w:t xml:space="preserve">The UE doesn’t stop measurements for higher priority frequency and the UE should continue searching according to Thigherprioritysearch.  Update if RAN4 has concerns.  </w:t>
      </w:r>
    </w:p>
    <w:p w14:paraId="71B3E4CD" w14:textId="6B2DE0A6" w:rsidR="000467C7" w:rsidRDefault="00EA715F" w:rsidP="00F50A27">
      <w:pPr>
        <w:rPr>
          <w:lang w:val="en-GB" w:eastAsia="zh-CN"/>
        </w:rPr>
      </w:pPr>
      <w:r>
        <w:rPr>
          <w:lang w:val="en-GB" w:eastAsia="zh-CN"/>
        </w:rPr>
        <w:t>RAN4 did not raise any concerns</w:t>
      </w:r>
      <w:r w:rsidR="00415770">
        <w:rPr>
          <w:lang w:val="en-GB" w:eastAsia="zh-CN"/>
        </w:rPr>
        <w:t xml:space="preserve"> with this RAN2 agreement</w:t>
      </w:r>
      <w:r>
        <w:rPr>
          <w:lang w:val="en-GB" w:eastAsia="zh-CN"/>
        </w:rPr>
        <w:t xml:space="preserve">, but </w:t>
      </w:r>
      <w:r w:rsidR="00461A00">
        <w:rPr>
          <w:lang w:val="en-GB" w:eastAsia="zh-CN"/>
        </w:rPr>
        <w:t xml:space="preserve">RAN4 </w:t>
      </w:r>
      <w:r>
        <w:rPr>
          <w:lang w:val="en-GB" w:eastAsia="zh-CN"/>
        </w:rPr>
        <w:t>did not apply t</w:t>
      </w:r>
      <w:r w:rsidR="005558E2">
        <w:rPr>
          <w:lang w:val="en-GB" w:eastAsia="zh-CN"/>
        </w:rPr>
        <w:t xml:space="preserve">his parameter for the case when both both </w:t>
      </w:r>
      <w:r w:rsidR="005558E2" w:rsidRPr="00607EF2">
        <w:rPr>
          <w:rFonts w:cs="Arial"/>
          <w:i/>
        </w:rPr>
        <w:t>lowMobilityEvalutation</w:t>
      </w:r>
      <w:r w:rsidR="005558E2" w:rsidRPr="00607EF2">
        <w:rPr>
          <w:rFonts w:cs="Arial"/>
        </w:rPr>
        <w:t xml:space="preserve"> </w:t>
      </w:r>
      <w:r w:rsidR="005558E2">
        <w:rPr>
          <w:rFonts w:cs="Arial"/>
        </w:rPr>
        <w:t>and</w:t>
      </w:r>
      <w:r w:rsidR="005558E2" w:rsidRPr="00607EF2">
        <w:rPr>
          <w:rFonts w:cs="Arial"/>
        </w:rPr>
        <w:t xml:space="preserve"> </w:t>
      </w:r>
      <w:r w:rsidR="005558E2" w:rsidRPr="00607EF2">
        <w:rPr>
          <w:rFonts w:cs="Arial"/>
          <w:i/>
        </w:rPr>
        <w:t xml:space="preserve">highPriorityMeasRelax </w:t>
      </w:r>
      <w:r w:rsidR="005558E2">
        <w:rPr>
          <w:rFonts w:cs="Arial"/>
        </w:rPr>
        <w:t>are</w:t>
      </w:r>
      <w:r w:rsidR="005558E2" w:rsidRPr="00607EF2">
        <w:rPr>
          <w:rFonts w:cs="Arial"/>
        </w:rPr>
        <w:t xml:space="preserve"> configured</w:t>
      </w:r>
      <w:r w:rsidR="005558E2">
        <w:rPr>
          <w:rFonts w:cs="Arial"/>
        </w:rPr>
        <w:t>/fulfilled [8]:</w:t>
      </w:r>
    </w:p>
    <w:p w14:paraId="4BD24942" w14:textId="77777777" w:rsidR="005558E2" w:rsidRPr="005558E2" w:rsidRDefault="005558E2" w:rsidP="005558E2">
      <w:pPr>
        <w:numPr>
          <w:ilvl w:val="0"/>
          <w:numId w:val="47"/>
        </w:numPr>
        <w:spacing w:after="0"/>
        <w:ind w:hanging="357"/>
        <w:jc w:val="both"/>
        <w:rPr>
          <w:rFonts w:ascii="Times New Roman" w:eastAsia="Arial Unicode MS" w:hAnsi="Times New Roman"/>
          <w:color w:val="C45911" w:themeColor="accent2" w:themeShade="BF"/>
          <w:sz w:val="18"/>
          <w:szCs w:val="18"/>
          <w:lang w:eastAsia="zh-CN"/>
        </w:rPr>
      </w:pPr>
      <w:r w:rsidRPr="005558E2">
        <w:rPr>
          <w:rFonts w:ascii="Times New Roman" w:eastAsia="Arial Unicode MS" w:hAnsi="Times New Roman"/>
          <w:bCs/>
          <w:i/>
          <w:color w:val="C45911" w:themeColor="accent2" w:themeShade="BF"/>
          <w:sz w:val="18"/>
          <w:szCs w:val="18"/>
          <w:lang w:eastAsia="zh-CN"/>
        </w:rPr>
        <w:t>highPriorityMeasRelax</w:t>
      </w:r>
      <w:r w:rsidRPr="005558E2">
        <w:rPr>
          <w:rFonts w:ascii="Times New Roman" w:eastAsia="Arial Unicode MS" w:hAnsi="Times New Roman"/>
          <w:color w:val="C45911" w:themeColor="accent2" w:themeShade="BF"/>
          <w:sz w:val="18"/>
          <w:szCs w:val="18"/>
          <w:lang w:eastAsia="zh-CN"/>
        </w:rPr>
        <w:t xml:space="preserve"> is </w:t>
      </w:r>
      <w:r w:rsidRPr="005558E2">
        <w:rPr>
          <w:rFonts w:ascii="Times New Roman" w:eastAsia="Arial Unicode MS" w:hAnsi="Times New Roman"/>
          <w:b/>
          <w:color w:val="C45911" w:themeColor="accent2" w:themeShade="BF"/>
          <w:sz w:val="18"/>
          <w:szCs w:val="18"/>
          <w:lang w:eastAsia="zh-CN"/>
        </w:rPr>
        <w:t>only</w:t>
      </w:r>
      <w:r w:rsidRPr="005558E2">
        <w:rPr>
          <w:rFonts w:ascii="Times New Roman" w:eastAsia="Arial Unicode MS" w:hAnsi="Times New Roman"/>
          <w:color w:val="C45911" w:themeColor="accent2" w:themeShade="BF"/>
          <w:sz w:val="18"/>
          <w:szCs w:val="18"/>
          <w:lang w:eastAsia="zh-CN"/>
        </w:rPr>
        <w:t xml:space="preserve"> applied</w:t>
      </w:r>
      <w:r w:rsidRPr="005558E2">
        <w:rPr>
          <w:rFonts w:ascii="Times New Roman" w:eastAsia="Arial Unicode MS" w:hAnsi="Times New Roman"/>
          <w:color w:val="C45911" w:themeColor="accent2" w:themeShade="BF"/>
          <w:sz w:val="18"/>
          <w:szCs w:val="18"/>
        </w:rPr>
        <w:t xml:space="preserve"> to the scenario where</w:t>
      </w:r>
      <w:r w:rsidRPr="005558E2">
        <w:rPr>
          <w:rFonts w:ascii="Times New Roman" w:eastAsia="Arial Unicode MS" w:hAnsi="Times New Roman"/>
          <w:color w:val="C45911" w:themeColor="accent2" w:themeShade="BF"/>
          <w:sz w:val="18"/>
          <w:szCs w:val="18"/>
          <w:lang w:eastAsia="zh-CN"/>
        </w:rPr>
        <w:t xml:space="preserve"> Srxlev &gt; SnonIntraSearchP and Squal &gt; SnonIntraSearchQ and only criteria of low mobility is configured, if the low mobility criteria is fulfilled,</w:t>
      </w:r>
    </w:p>
    <w:p w14:paraId="5D51376D" w14:textId="77777777" w:rsidR="005558E2" w:rsidRPr="005558E2" w:rsidRDefault="005558E2" w:rsidP="005558E2">
      <w:pPr>
        <w:numPr>
          <w:ilvl w:val="1"/>
          <w:numId w:val="47"/>
        </w:numPr>
        <w:spacing w:after="0"/>
        <w:ind w:hanging="357"/>
        <w:jc w:val="both"/>
        <w:rPr>
          <w:rFonts w:ascii="Times New Roman" w:eastAsia="Arial Unicode MS" w:hAnsi="Times New Roman"/>
          <w:color w:val="C45911" w:themeColor="accent2" w:themeShade="BF"/>
          <w:sz w:val="18"/>
          <w:szCs w:val="18"/>
          <w:lang w:eastAsia="zh-CN"/>
        </w:rPr>
      </w:pPr>
      <w:r w:rsidRPr="005558E2">
        <w:rPr>
          <w:rFonts w:ascii="Times New Roman" w:eastAsia="Arial Unicode MS" w:hAnsi="Times New Roman"/>
          <w:color w:val="C45911" w:themeColor="accent2" w:themeShade="BF"/>
          <w:sz w:val="18"/>
          <w:szCs w:val="18"/>
          <w:lang w:eastAsia="zh-CN"/>
        </w:rPr>
        <w:t>When NW indicates that higher priority carrier measurements can be relaxed (highPriorityMeasRelax), UE measures higher priority inter-frequency/inter-RAT layers at least every 1 hour</w:t>
      </w:r>
    </w:p>
    <w:p w14:paraId="0FC83142" w14:textId="77777777" w:rsidR="005558E2" w:rsidRPr="005558E2" w:rsidRDefault="005558E2" w:rsidP="005558E2">
      <w:pPr>
        <w:numPr>
          <w:ilvl w:val="1"/>
          <w:numId w:val="47"/>
        </w:numPr>
        <w:ind w:hanging="357"/>
        <w:jc w:val="both"/>
        <w:rPr>
          <w:rFonts w:ascii="Times New Roman" w:eastAsia="Arial Unicode MS" w:hAnsi="Times New Roman"/>
          <w:color w:val="C45911" w:themeColor="accent2" w:themeShade="BF"/>
          <w:sz w:val="18"/>
          <w:szCs w:val="18"/>
          <w:lang w:eastAsia="zh-CN"/>
        </w:rPr>
      </w:pPr>
      <w:r w:rsidRPr="005558E2">
        <w:rPr>
          <w:rFonts w:ascii="Times New Roman" w:eastAsia="Arial Unicode MS" w:hAnsi="Times New Roman"/>
          <w:color w:val="C45911" w:themeColor="accent2" w:themeShade="BF"/>
          <w:sz w:val="18"/>
          <w:szCs w:val="18"/>
          <w:lang w:eastAsia="zh-CN"/>
        </w:rPr>
        <w:t>When NW does not indicate that higher priority carrier measurements can be relaxed, UE measures higher priority inter-frequency/inter-RAT layers at least every Thigher_priority_search (60 sec).</w:t>
      </w:r>
    </w:p>
    <w:p w14:paraId="1FABCB4D" w14:textId="7182C53B" w:rsidR="00583BF5" w:rsidRPr="00583BF5" w:rsidRDefault="009D725A" w:rsidP="00415770">
      <w:pPr>
        <w:pStyle w:val="Heading1"/>
      </w:pPr>
      <w:r>
        <w:t>Discussion</w:t>
      </w:r>
      <w:bookmarkEnd w:id="5"/>
    </w:p>
    <w:p w14:paraId="1EB0D20D" w14:textId="22A699C7" w:rsidR="00415770" w:rsidRPr="00AC51F5" w:rsidRDefault="00415770" w:rsidP="00415770">
      <w:pPr>
        <w:rPr>
          <w:b/>
          <w:bCs/>
          <w:lang w:val="en-GB" w:eastAsia="zh-CN"/>
        </w:rPr>
      </w:pPr>
      <w:r>
        <w:rPr>
          <w:b/>
          <w:bCs/>
          <w:lang w:val="en-GB" w:eastAsia="zh-CN"/>
        </w:rPr>
        <w:t xml:space="preserve">RAN2 and RAN4 mismatch </w:t>
      </w:r>
    </w:p>
    <w:p w14:paraId="014845F6" w14:textId="47697DEC" w:rsidR="00607C30" w:rsidRDefault="002B54B8" w:rsidP="00687148">
      <w:pPr>
        <w:rPr>
          <w:lang w:val="en-GB" w:eastAsia="zh-CN"/>
        </w:rPr>
      </w:pPr>
      <w:r>
        <w:rPr>
          <w:lang w:val="en-GB" w:eastAsia="zh-CN"/>
        </w:rPr>
        <w:t>The RAN4 requirement</w:t>
      </w:r>
      <w:r w:rsidR="00607C30">
        <w:rPr>
          <w:lang w:val="en-GB" w:eastAsia="zh-CN"/>
        </w:rPr>
        <w:t xml:space="preserve"> in section </w:t>
      </w:r>
      <w:r w:rsidR="00607C30" w:rsidRPr="00607C30">
        <w:rPr>
          <w:lang w:val="en-GB" w:eastAsia="zh-CN"/>
        </w:rPr>
        <w:t>4.2.2.10.4</w:t>
      </w:r>
      <w:r w:rsidR="00607C30">
        <w:rPr>
          <w:lang w:val="en-GB" w:eastAsia="zh-CN"/>
        </w:rPr>
        <w:t>:</w:t>
      </w:r>
    </w:p>
    <w:p w14:paraId="3510B21C" w14:textId="1CCB0EEC" w:rsidR="00583BF5" w:rsidRPr="00DC093E" w:rsidRDefault="00583BF5" w:rsidP="00583BF5">
      <w:pPr>
        <w:pStyle w:val="B1"/>
        <w:spacing w:after="200"/>
        <w:ind w:left="1288"/>
        <w:rPr>
          <w:color w:val="C45911" w:themeColor="accent2" w:themeShade="BF"/>
          <w:sz w:val="18"/>
          <w:szCs w:val="18"/>
          <w:lang w:eastAsia="zh-CN"/>
        </w:rPr>
      </w:pPr>
      <w:r w:rsidRPr="00DC093E">
        <w:rPr>
          <w:color w:val="C45911" w:themeColor="accent2" w:themeShade="BF"/>
          <w:sz w:val="18"/>
          <w:szCs w:val="18"/>
          <w:lang w:eastAsia="zh-CN"/>
        </w:rPr>
        <w:t>-</w:t>
      </w:r>
      <w:r w:rsidRPr="00DC093E">
        <w:rPr>
          <w:color w:val="C45911" w:themeColor="accent2" w:themeShade="BF"/>
          <w:sz w:val="18"/>
          <w:szCs w:val="18"/>
          <w:lang w:eastAsia="zh-CN"/>
        </w:rPr>
        <w:tab/>
      </w:r>
      <w:r w:rsidRPr="00DC093E">
        <w:rPr>
          <w:rFonts w:eastAsiaTheme="minorEastAsia"/>
          <w:color w:val="C45911" w:themeColor="accent2" w:themeShade="BF"/>
          <w:sz w:val="18"/>
          <w:szCs w:val="18"/>
          <w:lang w:eastAsia="zh-CN"/>
        </w:rPr>
        <w:t>less than 1 hour have passed since measurements for cell reselection were last performed</w:t>
      </w:r>
    </w:p>
    <w:p w14:paraId="3A2F38DD" w14:textId="2D3F8F49" w:rsidR="00882745" w:rsidRDefault="00607C30" w:rsidP="00687148">
      <w:pPr>
        <w:rPr>
          <w:lang w:val="en-GB" w:eastAsia="zh-CN"/>
        </w:rPr>
      </w:pPr>
      <w:r>
        <w:rPr>
          <w:lang w:val="en-GB" w:eastAsia="zh-CN"/>
        </w:rPr>
        <w:lastRenderedPageBreak/>
        <w:t xml:space="preserve">should be in be interpreted as a requirement to measure higher priority frequencies at least </w:t>
      </w:r>
      <w:r w:rsidR="00A22848" w:rsidRPr="00A22848">
        <w:rPr>
          <w:lang w:val="en-GB" w:eastAsia="zh-CN"/>
        </w:rPr>
        <w:t>1 hour * N</w:t>
      </w:r>
      <w:r w:rsidR="00A22848" w:rsidRPr="00DC093E">
        <w:rPr>
          <w:vertAlign w:val="subscript"/>
          <w:lang w:val="en-GB" w:eastAsia="zh-CN"/>
        </w:rPr>
        <w:t>layers</w:t>
      </w:r>
      <w:r w:rsidR="00A22848">
        <w:rPr>
          <w:lang w:val="en-GB" w:eastAsia="zh-CN"/>
        </w:rPr>
        <w:t>, i.e. the higher priority frequency measurement requirement always scales with the number of frequencies to measure</w:t>
      </w:r>
      <w:r w:rsidR="00A22848" w:rsidRPr="00A22848">
        <w:rPr>
          <w:lang w:val="en-GB" w:eastAsia="zh-CN"/>
        </w:rPr>
        <w:t xml:space="preserve"> </w:t>
      </w:r>
      <w:r w:rsidR="00991061">
        <w:rPr>
          <w:lang w:val="en-GB" w:eastAsia="zh-CN"/>
        </w:rPr>
        <w:t>[9</w:t>
      </w:r>
      <w:r w:rsidR="00125AD8">
        <w:rPr>
          <w:lang w:val="en-GB" w:eastAsia="zh-CN"/>
        </w:rPr>
        <w:t>, 10</w:t>
      </w:r>
      <w:r w:rsidR="00991061">
        <w:rPr>
          <w:lang w:val="en-GB" w:eastAsia="zh-CN"/>
        </w:rPr>
        <w:t>]</w:t>
      </w:r>
      <w:r w:rsidR="001507D0">
        <w:rPr>
          <w:lang w:val="en-GB" w:eastAsia="zh-CN"/>
        </w:rPr>
        <w:t xml:space="preserve">, see also the legacy requirement defined in section </w:t>
      </w:r>
      <w:r w:rsidR="00DC093E">
        <w:rPr>
          <w:lang w:val="en-GB" w:eastAsia="zh-CN"/>
        </w:rPr>
        <w:t>4.2.2.7:</w:t>
      </w:r>
    </w:p>
    <w:p w14:paraId="18894E73" w14:textId="5921469A" w:rsidR="00DC093E" w:rsidRPr="00DC093E" w:rsidRDefault="00DC093E" w:rsidP="00687148">
      <w:pPr>
        <w:rPr>
          <w:rFonts w:ascii="Times New Roman" w:hAnsi="Times New Roman"/>
          <w:color w:val="C45911" w:themeColor="accent2" w:themeShade="BF"/>
          <w:sz w:val="18"/>
          <w:szCs w:val="18"/>
        </w:rPr>
      </w:pPr>
      <w:r w:rsidRPr="00DC093E">
        <w:rPr>
          <w:rFonts w:ascii="Times New Roman" w:hAnsi="Times New Roman"/>
          <w:color w:val="C45911" w:themeColor="accent2" w:themeShade="BF"/>
          <w:sz w:val="18"/>
          <w:szCs w:val="18"/>
        </w:rPr>
        <w:t>The UE shall search every layer of higher priority at least every T</w:t>
      </w:r>
      <w:r w:rsidRPr="00DC093E">
        <w:rPr>
          <w:rFonts w:ascii="Times New Roman" w:hAnsi="Times New Roman"/>
          <w:color w:val="C45911" w:themeColor="accent2" w:themeShade="BF"/>
          <w:sz w:val="18"/>
          <w:szCs w:val="18"/>
          <w:vertAlign w:val="subscript"/>
        </w:rPr>
        <w:t>higher_priority_search</w:t>
      </w:r>
      <w:r w:rsidRPr="00DC093E">
        <w:rPr>
          <w:rFonts w:ascii="Times New Roman" w:hAnsi="Times New Roman"/>
          <w:color w:val="C45911" w:themeColor="accent2" w:themeShade="BF"/>
          <w:sz w:val="18"/>
          <w:szCs w:val="18"/>
        </w:rPr>
        <w:t xml:space="preserve"> = (</w:t>
      </w:r>
      <w:r w:rsidRPr="00DC093E">
        <w:rPr>
          <w:rFonts w:ascii="Times New Roman" w:hAnsi="Times New Roman"/>
          <w:color w:val="C45911" w:themeColor="accent2" w:themeShade="BF"/>
          <w:sz w:val="18"/>
          <w:szCs w:val="18"/>
          <w:lang w:eastAsia="zh-CN"/>
        </w:rPr>
        <w:t>60</w:t>
      </w:r>
      <w:r w:rsidRPr="00DC093E">
        <w:rPr>
          <w:rFonts w:ascii="Times New Roman" w:hAnsi="Times New Roman"/>
          <w:color w:val="C45911" w:themeColor="accent2" w:themeShade="BF"/>
          <w:sz w:val="18"/>
          <w:szCs w:val="18"/>
        </w:rPr>
        <w:t xml:space="preserve"> * N</w:t>
      </w:r>
      <w:r w:rsidRPr="00DC093E">
        <w:rPr>
          <w:rFonts w:ascii="Times New Roman" w:hAnsi="Times New Roman"/>
          <w:color w:val="C45911" w:themeColor="accent2" w:themeShade="BF"/>
          <w:sz w:val="18"/>
          <w:szCs w:val="18"/>
          <w:vertAlign w:val="subscript"/>
        </w:rPr>
        <w:t>layers</w:t>
      </w:r>
      <w:r w:rsidRPr="00DC093E">
        <w:rPr>
          <w:rFonts w:ascii="Times New Roman" w:hAnsi="Times New Roman"/>
          <w:color w:val="C45911" w:themeColor="accent2" w:themeShade="BF"/>
          <w:sz w:val="18"/>
          <w:szCs w:val="18"/>
        </w:rPr>
        <w:t>) seconds, where N</w:t>
      </w:r>
      <w:r w:rsidRPr="00DC093E">
        <w:rPr>
          <w:rFonts w:ascii="Times New Roman" w:hAnsi="Times New Roman"/>
          <w:color w:val="C45911" w:themeColor="accent2" w:themeShade="BF"/>
          <w:sz w:val="18"/>
          <w:szCs w:val="18"/>
          <w:vertAlign w:val="subscript"/>
        </w:rPr>
        <w:t>layers</w:t>
      </w:r>
      <w:r w:rsidRPr="00DC093E">
        <w:rPr>
          <w:rFonts w:ascii="Times New Roman" w:hAnsi="Times New Roman"/>
          <w:color w:val="C45911" w:themeColor="accent2" w:themeShade="BF"/>
          <w:sz w:val="18"/>
          <w:szCs w:val="18"/>
        </w:rPr>
        <w:t xml:space="preserve"> is the total number of higher priority NR and E-UTRA carrier frequencies</w:t>
      </w:r>
      <w:r w:rsidRPr="00DC093E">
        <w:rPr>
          <w:rFonts w:ascii="Times New Roman" w:hAnsi="Times New Roman"/>
          <w:color w:val="C45911" w:themeColor="accent2" w:themeShade="BF"/>
          <w:sz w:val="18"/>
          <w:szCs w:val="18"/>
          <w:lang w:eastAsia="zh-CN"/>
        </w:rPr>
        <w:t xml:space="preserve"> broadcasted in system information</w:t>
      </w:r>
      <w:r w:rsidRPr="00DC093E">
        <w:rPr>
          <w:rFonts w:ascii="Times New Roman" w:hAnsi="Times New Roman"/>
          <w:color w:val="C45911" w:themeColor="accent2" w:themeShade="BF"/>
          <w:sz w:val="18"/>
          <w:szCs w:val="18"/>
        </w:rPr>
        <w:t>.</w:t>
      </w:r>
    </w:p>
    <w:p w14:paraId="72ADDE08" w14:textId="34A85C3C" w:rsidR="006536C3" w:rsidRDefault="006536C3" w:rsidP="00687148">
      <w:pPr>
        <w:rPr>
          <w:rFonts w:cs="Arial"/>
        </w:rPr>
      </w:pPr>
      <w:r>
        <w:rPr>
          <w:lang w:val="en-GB" w:eastAsia="zh-CN"/>
        </w:rPr>
        <w:t xml:space="preserve">To resolve any mismatch between 38.304 and 38.133 concerning </w:t>
      </w:r>
      <w:r w:rsidR="002C40B7">
        <w:rPr>
          <w:lang w:val="en-GB" w:eastAsia="zh-CN"/>
        </w:rPr>
        <w:t xml:space="preserve">the </w:t>
      </w:r>
      <w:r w:rsidR="002C4F7F">
        <w:rPr>
          <w:lang w:val="en-GB" w:eastAsia="zh-CN"/>
        </w:rPr>
        <w:t>higher priority frequency measurements</w:t>
      </w:r>
      <w:r w:rsidR="002C40B7">
        <w:rPr>
          <w:lang w:val="en-GB" w:eastAsia="zh-CN"/>
        </w:rPr>
        <w:t xml:space="preserve"> it is proposed to refer to 38.133 for both the case when </w:t>
      </w:r>
      <w:r w:rsidR="002643FB">
        <w:rPr>
          <w:lang w:val="en-GB" w:eastAsia="zh-CN"/>
        </w:rPr>
        <w:t xml:space="preserve">when </w:t>
      </w:r>
      <w:r w:rsidR="002643FB" w:rsidRPr="00607EF2">
        <w:rPr>
          <w:rFonts w:cs="Arial"/>
          <w:i/>
        </w:rPr>
        <w:t>lowMobilityEvalutation</w:t>
      </w:r>
      <w:r w:rsidR="002643FB" w:rsidRPr="00607EF2">
        <w:rPr>
          <w:rFonts w:cs="Arial"/>
        </w:rPr>
        <w:t xml:space="preserve"> </w:t>
      </w:r>
      <w:r w:rsidR="002643FB">
        <w:rPr>
          <w:rFonts w:cs="Arial"/>
        </w:rPr>
        <w:t>is</w:t>
      </w:r>
      <w:r w:rsidR="002643FB" w:rsidRPr="00607EF2">
        <w:rPr>
          <w:rFonts w:cs="Arial"/>
        </w:rPr>
        <w:t xml:space="preserve"> </w:t>
      </w:r>
      <w:r w:rsidR="002643FB">
        <w:rPr>
          <w:rFonts w:cs="Arial"/>
        </w:rPr>
        <w:t>fulfilled/configured only</w:t>
      </w:r>
      <w:r w:rsidR="002C40B7">
        <w:rPr>
          <w:lang w:val="en-GB" w:eastAsia="zh-CN"/>
        </w:rPr>
        <w:t xml:space="preserve">, and when </w:t>
      </w:r>
      <w:r w:rsidR="002643FB">
        <w:rPr>
          <w:rFonts w:cs="Arial"/>
        </w:rPr>
        <w:t xml:space="preserve">when </w:t>
      </w:r>
      <w:r w:rsidR="002643FB">
        <w:rPr>
          <w:lang w:val="en-GB" w:eastAsia="zh-CN"/>
        </w:rPr>
        <w:t xml:space="preserve">both </w:t>
      </w:r>
      <w:r w:rsidR="002643FB" w:rsidRPr="00607EF2">
        <w:rPr>
          <w:rFonts w:cs="Arial"/>
          <w:i/>
        </w:rPr>
        <w:t>lowMobilityEvalutation</w:t>
      </w:r>
      <w:r w:rsidR="002643FB" w:rsidRPr="00607EF2">
        <w:rPr>
          <w:rFonts w:cs="Arial"/>
        </w:rPr>
        <w:t xml:space="preserve"> </w:t>
      </w:r>
      <w:r w:rsidR="002643FB">
        <w:rPr>
          <w:rFonts w:cs="Arial"/>
        </w:rPr>
        <w:t>and</w:t>
      </w:r>
      <w:r w:rsidR="002643FB" w:rsidRPr="00607EF2">
        <w:rPr>
          <w:rFonts w:cs="Arial"/>
        </w:rPr>
        <w:t xml:space="preserve"> </w:t>
      </w:r>
      <w:r w:rsidR="002643FB" w:rsidRPr="00607EF2">
        <w:rPr>
          <w:rFonts w:cs="Arial"/>
          <w:i/>
        </w:rPr>
        <w:t xml:space="preserve">highPriorityMeasRelax </w:t>
      </w:r>
      <w:r w:rsidR="002643FB">
        <w:rPr>
          <w:rFonts w:cs="Arial"/>
        </w:rPr>
        <w:t>are</w:t>
      </w:r>
      <w:r w:rsidR="002643FB" w:rsidRPr="00607EF2">
        <w:rPr>
          <w:rFonts w:cs="Arial"/>
        </w:rPr>
        <w:t xml:space="preserve"> configured</w:t>
      </w:r>
      <w:r w:rsidR="002643FB">
        <w:rPr>
          <w:rFonts w:cs="Arial"/>
        </w:rPr>
        <w:t>/fulfilled:</w:t>
      </w:r>
    </w:p>
    <w:p w14:paraId="46D8EC04" w14:textId="2CE204DD" w:rsidR="002643FB" w:rsidRDefault="002643FB" w:rsidP="00687148">
      <w:pPr>
        <w:rPr>
          <w:rFonts w:cs="Arial"/>
        </w:rPr>
      </w:pPr>
      <w:r w:rsidRPr="002C4F7F">
        <w:rPr>
          <w:rFonts w:cs="Arial"/>
          <w:b/>
          <w:bCs/>
        </w:rPr>
        <w:t xml:space="preserve">Proposal </w:t>
      </w:r>
      <w:r w:rsidR="002C4F7F">
        <w:rPr>
          <w:rFonts w:cs="Arial"/>
          <w:b/>
          <w:bCs/>
        </w:rPr>
        <w:t>1</w:t>
      </w:r>
      <w:r>
        <w:rPr>
          <w:rFonts w:cs="Arial"/>
        </w:rPr>
        <w:t xml:space="preserve">: 38.304 refers to 38.133 </w:t>
      </w:r>
      <w:r w:rsidR="00CB038F">
        <w:rPr>
          <w:rFonts w:cs="Arial"/>
        </w:rPr>
        <w:t xml:space="preserve">when </w:t>
      </w:r>
      <w:r w:rsidR="00CB038F" w:rsidRPr="00607EF2">
        <w:rPr>
          <w:rFonts w:cs="Arial"/>
          <w:i/>
        </w:rPr>
        <w:t>lowMobilityEvalutation</w:t>
      </w:r>
      <w:r w:rsidR="00CB038F" w:rsidRPr="00607EF2">
        <w:rPr>
          <w:rFonts w:cs="Arial"/>
        </w:rPr>
        <w:t xml:space="preserve"> </w:t>
      </w:r>
      <w:r w:rsidR="00CB038F">
        <w:rPr>
          <w:rFonts w:cs="Arial"/>
        </w:rPr>
        <w:t>is</w:t>
      </w:r>
      <w:r w:rsidR="00CB038F" w:rsidRPr="00607EF2">
        <w:rPr>
          <w:rFonts w:cs="Arial"/>
        </w:rPr>
        <w:t xml:space="preserve"> </w:t>
      </w:r>
      <w:r w:rsidR="00CB038F">
        <w:rPr>
          <w:rFonts w:cs="Arial"/>
        </w:rPr>
        <w:t>fulfilled/configured only</w:t>
      </w:r>
      <w:r w:rsidR="00CB038F">
        <w:rPr>
          <w:lang w:val="en-GB" w:eastAsia="zh-CN"/>
        </w:rPr>
        <w:t xml:space="preserve"> and when </w:t>
      </w:r>
      <w:r w:rsidR="00CB038F">
        <w:rPr>
          <w:rFonts w:cs="Arial"/>
        </w:rPr>
        <w:t xml:space="preserve">when </w:t>
      </w:r>
      <w:r w:rsidR="00CB038F">
        <w:rPr>
          <w:lang w:val="en-GB" w:eastAsia="zh-CN"/>
        </w:rPr>
        <w:t xml:space="preserve">both </w:t>
      </w:r>
      <w:r w:rsidR="00CB038F" w:rsidRPr="00607EF2">
        <w:rPr>
          <w:rFonts w:cs="Arial"/>
          <w:i/>
        </w:rPr>
        <w:t>lowMobilityEvalutation</w:t>
      </w:r>
      <w:r w:rsidR="00CB038F" w:rsidRPr="00607EF2">
        <w:rPr>
          <w:rFonts w:cs="Arial"/>
        </w:rPr>
        <w:t xml:space="preserve"> </w:t>
      </w:r>
      <w:r w:rsidR="00CB038F">
        <w:rPr>
          <w:rFonts w:cs="Arial"/>
        </w:rPr>
        <w:t>and</w:t>
      </w:r>
      <w:r w:rsidR="00CB038F" w:rsidRPr="00607EF2">
        <w:rPr>
          <w:rFonts w:cs="Arial"/>
        </w:rPr>
        <w:t xml:space="preserve"> </w:t>
      </w:r>
      <w:r w:rsidR="00CB038F" w:rsidRPr="00607EF2">
        <w:rPr>
          <w:rFonts w:cs="Arial"/>
          <w:i/>
        </w:rPr>
        <w:t xml:space="preserve">highPriorityMeasRelax </w:t>
      </w:r>
      <w:r w:rsidR="00CB038F">
        <w:rPr>
          <w:rFonts w:cs="Arial"/>
        </w:rPr>
        <w:t>are</w:t>
      </w:r>
      <w:r w:rsidR="00CB038F" w:rsidRPr="00607EF2">
        <w:rPr>
          <w:rFonts w:cs="Arial"/>
        </w:rPr>
        <w:t xml:space="preserve"> configured</w:t>
      </w:r>
      <w:r w:rsidR="00CB038F">
        <w:rPr>
          <w:rFonts w:cs="Arial"/>
        </w:rPr>
        <w:t xml:space="preserve">/fulfilled. </w:t>
      </w:r>
    </w:p>
    <w:p w14:paraId="75E16B4C" w14:textId="344D150E" w:rsidR="00AC4F79" w:rsidRDefault="00AC4F79" w:rsidP="00687148">
      <w:pPr>
        <w:rPr>
          <w:lang w:val="en-GB" w:eastAsia="zh-CN"/>
        </w:rPr>
      </w:pPr>
      <w:r>
        <w:rPr>
          <w:rFonts w:cs="Arial"/>
        </w:rPr>
        <w:t>A CR to 38.304 (Rel-</w:t>
      </w:r>
      <w:r w:rsidR="00553C88">
        <w:rPr>
          <w:rFonts w:cs="Arial"/>
        </w:rPr>
        <w:t>16)</w:t>
      </w:r>
      <w:r>
        <w:rPr>
          <w:rFonts w:cs="Arial"/>
        </w:rPr>
        <w:t xml:space="preserve"> has been provided for discussion and agreement [</w:t>
      </w:r>
      <w:r w:rsidR="00142F6D">
        <w:rPr>
          <w:rFonts w:cs="Arial"/>
        </w:rPr>
        <w:t>1</w:t>
      </w:r>
      <w:r w:rsidR="00125AD8">
        <w:rPr>
          <w:rFonts w:cs="Arial"/>
        </w:rPr>
        <w:t>1</w:t>
      </w:r>
      <w:r>
        <w:rPr>
          <w:rFonts w:cs="Arial"/>
        </w:rPr>
        <w:t>].</w:t>
      </w:r>
    </w:p>
    <w:p w14:paraId="5694EA0C" w14:textId="77777777" w:rsidR="00415770" w:rsidRPr="004A0324" w:rsidRDefault="00415770" w:rsidP="00415770">
      <w:pPr>
        <w:rPr>
          <w:rFonts w:cs="Arial"/>
          <w:b/>
          <w:bCs/>
          <w:iCs/>
        </w:rPr>
      </w:pPr>
      <w:r w:rsidRPr="004A0324">
        <w:rPr>
          <w:rFonts w:cs="Arial"/>
          <w:b/>
          <w:bCs/>
          <w:i/>
        </w:rPr>
        <w:t xml:space="preserve">highPriorityMeasRelax </w:t>
      </w:r>
      <w:r w:rsidRPr="004A0324">
        <w:rPr>
          <w:rFonts w:cs="Arial"/>
          <w:b/>
          <w:bCs/>
          <w:iCs/>
        </w:rPr>
        <w:t>parameter</w:t>
      </w:r>
    </w:p>
    <w:p w14:paraId="2811CF21" w14:textId="5A3E9A2A" w:rsidR="00436BF6" w:rsidRDefault="00E92CEC" w:rsidP="00687148">
      <w:pPr>
        <w:rPr>
          <w:lang w:val="en-GB" w:eastAsia="zh-CN"/>
        </w:rPr>
      </w:pPr>
      <w:r>
        <w:rPr>
          <w:lang w:val="en-GB" w:eastAsia="zh-CN"/>
        </w:rPr>
        <w:t xml:space="preserve">Priority based cell re-selection was introduced to enable </w:t>
      </w:r>
      <w:r w:rsidR="00437006">
        <w:rPr>
          <w:lang w:val="en-GB" w:eastAsia="zh-CN"/>
        </w:rPr>
        <w:t xml:space="preserve">the UE to reselect to a higher priority frequency layer, which does not provide continuous coverage, e.g. </w:t>
      </w:r>
      <w:r w:rsidR="00070E68">
        <w:rPr>
          <w:lang w:val="en-GB" w:eastAsia="zh-CN"/>
        </w:rPr>
        <w:t xml:space="preserve">to </w:t>
      </w:r>
      <w:r w:rsidR="00437006">
        <w:rPr>
          <w:lang w:val="en-GB" w:eastAsia="zh-CN"/>
        </w:rPr>
        <w:t xml:space="preserve">reselect to "hot spot" cell to offload the "coverage" cell. Priority based cell re-selection generally is used by the network for load balancing, and it is </w:t>
      </w:r>
      <w:r w:rsidR="00436BF6">
        <w:rPr>
          <w:lang w:val="en-GB" w:eastAsia="zh-CN"/>
        </w:rPr>
        <w:t>important that relaxed RRM measurements do not impact the load balancing in the network. The UE is not required to continuously perform higher priority measurements, but should perform these measurements in the background, i.e. every minute</w:t>
      </w:r>
      <w:r w:rsidR="00C8003B">
        <w:rPr>
          <w:lang w:val="en-GB" w:eastAsia="zh-CN"/>
        </w:rPr>
        <w:t xml:space="preserve"> (see section 4.2.2.7</w:t>
      </w:r>
      <w:r w:rsidR="00F332B5">
        <w:rPr>
          <w:lang w:val="en-GB" w:eastAsia="zh-CN"/>
        </w:rPr>
        <w:t xml:space="preserve"> in 38.133</w:t>
      </w:r>
      <w:r w:rsidR="00C8003B">
        <w:rPr>
          <w:lang w:val="en-GB" w:eastAsia="zh-CN"/>
        </w:rPr>
        <w:t>). The legacy requirements for higher priority measurements are already relaxed</w:t>
      </w:r>
      <w:r w:rsidR="00D37D07">
        <w:rPr>
          <w:lang w:val="en-GB" w:eastAsia="zh-CN"/>
        </w:rPr>
        <w:t xml:space="preserve"> compared to measurements performed every DRX cycle when the UE is in bad coverage</w:t>
      </w:r>
      <w:r w:rsidR="00216CDA">
        <w:rPr>
          <w:lang w:val="en-GB" w:eastAsia="zh-CN"/>
        </w:rPr>
        <w:t>:</w:t>
      </w:r>
    </w:p>
    <w:p w14:paraId="09DF3339" w14:textId="15FF1C77" w:rsidR="00F332B5" w:rsidRDefault="00F332B5" w:rsidP="00F332B5">
      <w:pPr>
        <w:rPr>
          <w:lang w:val="en-GB" w:eastAsia="zh-CN"/>
        </w:rPr>
      </w:pPr>
      <w:r w:rsidRPr="00216CDA">
        <w:rPr>
          <w:b/>
          <w:bCs/>
          <w:lang w:val="en-GB" w:eastAsia="zh-CN"/>
        </w:rPr>
        <w:t xml:space="preserve">Observation </w:t>
      </w:r>
      <w:r w:rsidR="00216CDA">
        <w:rPr>
          <w:b/>
          <w:bCs/>
          <w:lang w:val="en-GB" w:eastAsia="zh-CN"/>
        </w:rPr>
        <w:t>1</w:t>
      </w:r>
      <w:r>
        <w:rPr>
          <w:lang w:val="en-GB" w:eastAsia="zh-CN"/>
        </w:rPr>
        <w:t xml:space="preserve">: Relaxed RRM measurements should not negatively impact load balancing in the network. </w:t>
      </w:r>
    </w:p>
    <w:p w14:paraId="136BE38B" w14:textId="27E29D05" w:rsidR="00A43D31" w:rsidRDefault="00A43D31" w:rsidP="00687148">
      <w:pPr>
        <w:rPr>
          <w:lang w:val="en-GB" w:eastAsia="zh-CN"/>
        </w:rPr>
      </w:pPr>
      <w:r>
        <w:rPr>
          <w:lang w:val="en-GB" w:eastAsia="zh-CN"/>
        </w:rPr>
        <w:t xml:space="preserve">We have some concerns that load balancing may be impacted when the UE is allowed to relax higher priority </w:t>
      </w:r>
      <w:r w:rsidR="004B0751">
        <w:rPr>
          <w:lang w:val="en-GB" w:eastAsia="zh-CN"/>
        </w:rPr>
        <w:t>measurements every 1 hour x N</w:t>
      </w:r>
      <w:r w:rsidR="004B0751">
        <w:rPr>
          <w:vertAlign w:val="subscript"/>
          <w:lang w:val="en-GB" w:eastAsia="zh-CN"/>
        </w:rPr>
        <w:t>layers</w:t>
      </w:r>
      <w:r w:rsidR="004B0751">
        <w:rPr>
          <w:lang w:val="en-GB" w:eastAsia="zh-CN"/>
        </w:rPr>
        <w:t xml:space="preserve">. For example when a number of inter-frequencies are configured in system information (e.g. </w:t>
      </w:r>
      <w:r w:rsidR="008D5BD5">
        <w:rPr>
          <w:lang w:val="en-GB" w:eastAsia="zh-CN"/>
        </w:rPr>
        <w:t xml:space="preserve">between 3 and 10) then this implies that the UE may delay measurements for a single frequency up to several hours, which we think is a too long period. </w:t>
      </w:r>
      <w:r w:rsidR="00CC7BD9">
        <w:rPr>
          <w:lang w:val="en-GB" w:eastAsia="zh-CN"/>
        </w:rPr>
        <w:t xml:space="preserve">Furthermore such very long periods do not significantly further reduce the UE power consumption, i.e. they are not needed. </w:t>
      </w:r>
      <w:r w:rsidR="00216CDA">
        <w:rPr>
          <w:lang w:val="en-GB" w:eastAsia="zh-CN"/>
        </w:rPr>
        <w:t>For this reason RAN2 introduced a NW configuration parameter which can prohibit the UE to relax the higher priority measurements</w:t>
      </w:r>
      <w:r w:rsidR="006A587B">
        <w:rPr>
          <w:lang w:val="en-GB" w:eastAsia="zh-CN"/>
        </w:rPr>
        <w:t xml:space="preserve"> [6]</w:t>
      </w:r>
      <w:r w:rsidR="00216CDA">
        <w:rPr>
          <w:lang w:val="en-GB" w:eastAsia="zh-CN"/>
        </w:rPr>
        <w:t xml:space="preserve">. </w:t>
      </w:r>
      <w:r w:rsidR="006A587B">
        <w:rPr>
          <w:lang w:val="en-GB" w:eastAsia="zh-CN"/>
        </w:rPr>
        <w:t xml:space="preserve">However RAN4 decided to only apply this parameter for the use case when low mobility criterion if fulfilled/configured [7]: </w:t>
      </w:r>
    </w:p>
    <w:p w14:paraId="0A98A764" w14:textId="72B88E8B" w:rsidR="00376FA9" w:rsidRDefault="00376FA9" w:rsidP="00687148">
      <w:pPr>
        <w:rPr>
          <w:rFonts w:cs="Arial"/>
        </w:rPr>
      </w:pPr>
      <w:r w:rsidRPr="00376FA9">
        <w:rPr>
          <w:rFonts w:cs="Arial"/>
          <w:b/>
          <w:bCs/>
        </w:rPr>
        <w:t xml:space="preserve">Proposal </w:t>
      </w:r>
      <w:r w:rsidR="009F7206">
        <w:rPr>
          <w:rFonts w:cs="Arial"/>
          <w:b/>
          <w:bCs/>
        </w:rPr>
        <w:t>2</w:t>
      </w:r>
      <w:r>
        <w:rPr>
          <w:rFonts w:cs="Arial"/>
        </w:rPr>
        <w:t xml:space="preserve">: Ask RAN4 to use </w:t>
      </w:r>
      <w:r w:rsidRPr="00B247B7">
        <w:rPr>
          <w:i/>
          <w:iCs/>
          <w:lang w:val="en-GB" w:eastAsia="zh-CN"/>
        </w:rPr>
        <w:t>highPriorityMeasRelax</w:t>
      </w:r>
      <w:r>
        <w:rPr>
          <w:lang w:val="en-GB" w:eastAsia="zh-CN"/>
        </w:rPr>
        <w:t xml:space="preserve"> configuration parameter also for the case when both </w:t>
      </w:r>
      <w:r w:rsidRPr="00607EF2">
        <w:rPr>
          <w:rFonts w:cs="Arial"/>
          <w:i/>
        </w:rPr>
        <w:t>lowMobilityEvalutation</w:t>
      </w:r>
      <w:r w:rsidRPr="00607EF2">
        <w:rPr>
          <w:rFonts w:cs="Arial"/>
        </w:rPr>
        <w:t xml:space="preserve"> </w:t>
      </w:r>
      <w:r>
        <w:rPr>
          <w:rFonts w:cs="Arial"/>
        </w:rPr>
        <w:t>and</w:t>
      </w:r>
      <w:r w:rsidRPr="00607EF2">
        <w:rPr>
          <w:rFonts w:cs="Arial"/>
        </w:rPr>
        <w:t xml:space="preserve"> </w:t>
      </w:r>
      <w:r w:rsidRPr="00607EF2">
        <w:rPr>
          <w:rFonts w:cs="Arial"/>
          <w:i/>
        </w:rPr>
        <w:t xml:space="preserve">highPriorityMeasRelax </w:t>
      </w:r>
      <w:r>
        <w:rPr>
          <w:rFonts w:cs="Arial"/>
        </w:rPr>
        <w:t>are</w:t>
      </w:r>
      <w:r w:rsidRPr="00607EF2">
        <w:rPr>
          <w:rFonts w:cs="Arial"/>
        </w:rPr>
        <w:t xml:space="preserve"> configured</w:t>
      </w:r>
      <w:r>
        <w:rPr>
          <w:rFonts w:cs="Arial"/>
        </w:rPr>
        <w:t>/fulfilled</w:t>
      </w:r>
      <w:r w:rsidR="00817173">
        <w:rPr>
          <w:rFonts w:cs="Arial"/>
        </w:rPr>
        <w:t>.</w:t>
      </w:r>
    </w:p>
    <w:p w14:paraId="2D4157AB" w14:textId="1991ED3B" w:rsidR="009F7206" w:rsidRDefault="00D77FC2" w:rsidP="00687148">
      <w:pPr>
        <w:rPr>
          <w:lang w:val="en-GB" w:eastAsia="zh-CN"/>
        </w:rPr>
      </w:pPr>
      <w:r>
        <w:rPr>
          <w:rFonts w:cs="Arial"/>
        </w:rPr>
        <w:t>A draft LS is provided in [1</w:t>
      </w:r>
      <w:r w:rsidR="00857D94">
        <w:rPr>
          <w:rFonts w:cs="Arial"/>
        </w:rPr>
        <w:t>2</w:t>
      </w:r>
      <w:r>
        <w:rPr>
          <w:rFonts w:cs="Arial"/>
        </w:rPr>
        <w:t>].</w:t>
      </w:r>
    </w:p>
    <w:p w14:paraId="5E650D32" w14:textId="77777777" w:rsidR="009D725A" w:rsidRDefault="009D725A" w:rsidP="009D725A">
      <w:pPr>
        <w:pStyle w:val="Heading1"/>
        <w:jc w:val="both"/>
      </w:pPr>
      <w:bookmarkStart w:id="14" w:name="_Toc242573360"/>
      <w:r>
        <w:t>Summary</w:t>
      </w:r>
      <w:bookmarkEnd w:id="14"/>
    </w:p>
    <w:p w14:paraId="65B81F03" w14:textId="74E14B95" w:rsidR="001659F2" w:rsidRDefault="001659F2" w:rsidP="001659F2">
      <w:bookmarkStart w:id="15" w:name="_Toc242573361"/>
      <w:r>
        <w:t xml:space="preserve">RAN2 is kindly asked to </w:t>
      </w:r>
      <w:r w:rsidR="00910638">
        <w:t xml:space="preserve">discuss </w:t>
      </w:r>
      <w:r w:rsidR="00CB53FF">
        <w:t>RRM relaxation</w:t>
      </w:r>
      <w:r>
        <w:t xml:space="preserve">: </w:t>
      </w:r>
    </w:p>
    <w:p w14:paraId="35C69546" w14:textId="77777777" w:rsidR="00CB53FF" w:rsidRDefault="00CB53FF" w:rsidP="00CB53FF">
      <w:pPr>
        <w:rPr>
          <w:rFonts w:cs="Arial"/>
        </w:rPr>
      </w:pPr>
      <w:r w:rsidRPr="002C4F7F">
        <w:rPr>
          <w:rFonts w:cs="Arial"/>
          <w:b/>
          <w:bCs/>
        </w:rPr>
        <w:t xml:space="preserve">Proposal </w:t>
      </w:r>
      <w:r>
        <w:rPr>
          <w:rFonts w:cs="Arial"/>
          <w:b/>
          <w:bCs/>
        </w:rPr>
        <w:t>1</w:t>
      </w:r>
      <w:r>
        <w:rPr>
          <w:rFonts w:cs="Arial"/>
        </w:rPr>
        <w:t xml:space="preserve">: 38.304 refers to 38.133 when </w:t>
      </w:r>
      <w:r w:rsidRPr="00607EF2">
        <w:rPr>
          <w:rFonts w:cs="Arial"/>
          <w:i/>
        </w:rPr>
        <w:t>lowMobilityEvalutation</w:t>
      </w:r>
      <w:r w:rsidRPr="00607EF2">
        <w:rPr>
          <w:rFonts w:cs="Arial"/>
        </w:rPr>
        <w:t xml:space="preserve"> </w:t>
      </w:r>
      <w:r>
        <w:rPr>
          <w:rFonts w:cs="Arial"/>
        </w:rPr>
        <w:t>is</w:t>
      </w:r>
      <w:r w:rsidRPr="00607EF2">
        <w:rPr>
          <w:rFonts w:cs="Arial"/>
        </w:rPr>
        <w:t xml:space="preserve"> </w:t>
      </w:r>
      <w:r>
        <w:rPr>
          <w:rFonts w:cs="Arial"/>
        </w:rPr>
        <w:t>fulfilled/configured only</w:t>
      </w:r>
      <w:r>
        <w:rPr>
          <w:lang w:val="en-GB" w:eastAsia="zh-CN"/>
        </w:rPr>
        <w:t xml:space="preserve"> and when </w:t>
      </w:r>
      <w:r>
        <w:rPr>
          <w:rFonts w:cs="Arial"/>
        </w:rPr>
        <w:t xml:space="preserve">when </w:t>
      </w:r>
      <w:r>
        <w:rPr>
          <w:lang w:val="en-GB" w:eastAsia="zh-CN"/>
        </w:rPr>
        <w:t xml:space="preserve">both </w:t>
      </w:r>
      <w:r w:rsidRPr="00607EF2">
        <w:rPr>
          <w:rFonts w:cs="Arial"/>
          <w:i/>
        </w:rPr>
        <w:t>lowMobilityEvalutation</w:t>
      </w:r>
      <w:r w:rsidRPr="00607EF2">
        <w:rPr>
          <w:rFonts w:cs="Arial"/>
        </w:rPr>
        <w:t xml:space="preserve"> </w:t>
      </w:r>
      <w:r>
        <w:rPr>
          <w:rFonts w:cs="Arial"/>
        </w:rPr>
        <w:t>and</w:t>
      </w:r>
      <w:r w:rsidRPr="00607EF2">
        <w:rPr>
          <w:rFonts w:cs="Arial"/>
        </w:rPr>
        <w:t xml:space="preserve"> </w:t>
      </w:r>
      <w:r w:rsidRPr="00607EF2">
        <w:rPr>
          <w:rFonts w:cs="Arial"/>
          <w:i/>
        </w:rPr>
        <w:t xml:space="preserve">highPriorityMeasRelax </w:t>
      </w:r>
      <w:r>
        <w:rPr>
          <w:rFonts w:cs="Arial"/>
        </w:rPr>
        <w:t>are</w:t>
      </w:r>
      <w:r w:rsidRPr="00607EF2">
        <w:rPr>
          <w:rFonts w:cs="Arial"/>
        </w:rPr>
        <w:t xml:space="preserve"> configured</w:t>
      </w:r>
      <w:r>
        <w:rPr>
          <w:rFonts w:cs="Arial"/>
        </w:rPr>
        <w:t xml:space="preserve">/fulfilled. </w:t>
      </w:r>
    </w:p>
    <w:p w14:paraId="1E5967A3" w14:textId="77777777" w:rsidR="00CB53FF" w:rsidRDefault="00CB53FF" w:rsidP="00CB53FF">
      <w:pPr>
        <w:rPr>
          <w:lang w:val="en-GB" w:eastAsia="zh-CN"/>
        </w:rPr>
      </w:pPr>
      <w:r w:rsidRPr="00216CDA">
        <w:rPr>
          <w:b/>
          <w:bCs/>
          <w:lang w:val="en-GB" w:eastAsia="zh-CN"/>
        </w:rPr>
        <w:t xml:space="preserve">Observation </w:t>
      </w:r>
      <w:r>
        <w:rPr>
          <w:b/>
          <w:bCs/>
          <w:lang w:val="en-GB" w:eastAsia="zh-CN"/>
        </w:rPr>
        <w:t>1</w:t>
      </w:r>
      <w:r>
        <w:rPr>
          <w:lang w:val="en-GB" w:eastAsia="zh-CN"/>
        </w:rPr>
        <w:t xml:space="preserve">: Relaxed RRM measurements should not negatively impact load balancing in the network. </w:t>
      </w:r>
    </w:p>
    <w:p w14:paraId="66E99D72" w14:textId="77777777" w:rsidR="00CB53FF" w:rsidRDefault="00CB53FF" w:rsidP="00CB53FF">
      <w:pPr>
        <w:rPr>
          <w:rFonts w:cs="Arial"/>
        </w:rPr>
      </w:pPr>
      <w:r w:rsidRPr="00376FA9">
        <w:rPr>
          <w:rFonts w:cs="Arial"/>
          <w:b/>
          <w:bCs/>
        </w:rPr>
        <w:t xml:space="preserve">Proposal </w:t>
      </w:r>
      <w:r>
        <w:rPr>
          <w:rFonts w:cs="Arial"/>
          <w:b/>
          <w:bCs/>
        </w:rPr>
        <w:t>2</w:t>
      </w:r>
      <w:r>
        <w:rPr>
          <w:rFonts w:cs="Arial"/>
        </w:rPr>
        <w:t xml:space="preserve">: Ask RAN4 to use </w:t>
      </w:r>
      <w:r w:rsidRPr="00B247B7">
        <w:rPr>
          <w:i/>
          <w:iCs/>
          <w:lang w:val="en-GB" w:eastAsia="zh-CN"/>
        </w:rPr>
        <w:t>highPriorityMeasRelax</w:t>
      </w:r>
      <w:r>
        <w:rPr>
          <w:lang w:val="en-GB" w:eastAsia="zh-CN"/>
        </w:rPr>
        <w:t xml:space="preserve"> configuration parameter also for the case when both </w:t>
      </w:r>
      <w:r w:rsidRPr="00607EF2">
        <w:rPr>
          <w:rFonts w:cs="Arial"/>
          <w:i/>
        </w:rPr>
        <w:t>lowMobilityEvalutation</w:t>
      </w:r>
      <w:r w:rsidRPr="00607EF2">
        <w:rPr>
          <w:rFonts w:cs="Arial"/>
        </w:rPr>
        <w:t xml:space="preserve"> </w:t>
      </w:r>
      <w:r>
        <w:rPr>
          <w:rFonts w:cs="Arial"/>
        </w:rPr>
        <w:t>and</w:t>
      </w:r>
      <w:r w:rsidRPr="00607EF2">
        <w:rPr>
          <w:rFonts w:cs="Arial"/>
        </w:rPr>
        <w:t xml:space="preserve"> </w:t>
      </w:r>
      <w:r w:rsidRPr="00607EF2">
        <w:rPr>
          <w:rFonts w:cs="Arial"/>
          <w:i/>
        </w:rPr>
        <w:t xml:space="preserve">highPriorityMeasRelax </w:t>
      </w:r>
      <w:r>
        <w:rPr>
          <w:rFonts w:cs="Arial"/>
        </w:rPr>
        <w:t>are</w:t>
      </w:r>
      <w:r w:rsidRPr="00607EF2">
        <w:rPr>
          <w:rFonts w:cs="Arial"/>
        </w:rPr>
        <w:t xml:space="preserve"> configured</w:t>
      </w:r>
      <w:r>
        <w:rPr>
          <w:rFonts w:cs="Arial"/>
        </w:rPr>
        <w:t>/fulfilled.</w:t>
      </w:r>
    </w:p>
    <w:p w14:paraId="5A15FD36" w14:textId="77777777" w:rsidR="009D725A" w:rsidRDefault="009D725A" w:rsidP="009D725A">
      <w:pPr>
        <w:pStyle w:val="Heading1"/>
        <w:rPr>
          <w:noProof/>
        </w:rPr>
      </w:pPr>
      <w:r>
        <w:rPr>
          <w:noProof/>
        </w:rPr>
        <w:lastRenderedPageBreak/>
        <w:t>References</w:t>
      </w:r>
      <w:bookmarkEnd w:id="15"/>
    </w:p>
    <w:p w14:paraId="340528E5" w14:textId="3E2F7D3A" w:rsidR="00056BE1" w:rsidRPr="00056BE1" w:rsidRDefault="00857D94" w:rsidP="00056BE1">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F1284">
          <w:rPr>
            <w:rStyle w:val="Hyperlink"/>
            <w:rFonts w:cs="Arial"/>
            <w:sz w:val="16"/>
            <w:szCs w:val="16"/>
            <w:lang w:val="de-DE"/>
          </w:rPr>
          <w:t>R2-2106959</w:t>
        </w:r>
      </w:hyperlink>
      <w:r w:rsidR="00056BE1">
        <w:rPr>
          <w:rFonts w:cs="Arial"/>
          <w:sz w:val="16"/>
          <w:szCs w:val="16"/>
          <w:lang w:val="de-DE"/>
        </w:rPr>
        <w:t xml:space="preserve">, </w:t>
      </w:r>
      <w:r w:rsidR="00056BE1" w:rsidRPr="00056BE1">
        <w:rPr>
          <w:rFonts w:cs="Arial"/>
          <w:i/>
          <w:iCs/>
          <w:sz w:val="16"/>
          <w:szCs w:val="16"/>
          <w:lang w:val="de-DE"/>
        </w:rPr>
        <w:t>LS on RRM relaxation in power saving</w:t>
      </w:r>
      <w:r w:rsidR="00056BE1">
        <w:rPr>
          <w:rFonts w:cs="Arial"/>
          <w:sz w:val="16"/>
          <w:szCs w:val="16"/>
          <w:lang w:val="de-DE"/>
        </w:rPr>
        <w:t xml:space="preserve">, LS in, </w:t>
      </w:r>
      <w:r w:rsidR="00056BE1" w:rsidRPr="00056BE1">
        <w:rPr>
          <w:rFonts w:cs="Arial"/>
          <w:sz w:val="16"/>
          <w:szCs w:val="16"/>
          <w:lang w:val="de-DE"/>
        </w:rPr>
        <w:t>RAN4</w:t>
      </w:r>
      <w:r w:rsidR="00056BE1">
        <w:rPr>
          <w:rFonts w:cs="Arial"/>
          <w:sz w:val="16"/>
          <w:szCs w:val="16"/>
          <w:lang w:val="de-DE"/>
        </w:rPr>
        <w:t>, RAN2#115-e</w:t>
      </w:r>
    </w:p>
    <w:p w14:paraId="44FEA924" w14:textId="79D48634" w:rsidR="00056BE1" w:rsidRPr="00056BE1" w:rsidRDefault="00857D94" w:rsidP="00056BE1">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DF1284">
          <w:rPr>
            <w:rStyle w:val="Hyperlink"/>
            <w:rFonts w:cs="Arial"/>
            <w:sz w:val="16"/>
            <w:szCs w:val="16"/>
            <w:lang w:val="de-DE"/>
          </w:rPr>
          <w:t>R2-2107402</w:t>
        </w:r>
      </w:hyperlink>
      <w:r w:rsidR="00056BE1">
        <w:rPr>
          <w:rFonts w:cs="Arial"/>
          <w:sz w:val="16"/>
          <w:szCs w:val="16"/>
          <w:lang w:val="de-DE"/>
        </w:rPr>
        <w:t xml:space="preserve">, </w:t>
      </w:r>
      <w:r w:rsidR="00056BE1" w:rsidRPr="00056BE1">
        <w:rPr>
          <w:rFonts w:cs="Arial"/>
          <w:i/>
          <w:iCs/>
          <w:sz w:val="16"/>
          <w:szCs w:val="16"/>
          <w:lang w:val="de-DE"/>
        </w:rPr>
        <w:t>Discussion on LS from RAN4 on RRM relaxation in power saving</w:t>
      </w:r>
      <w:r w:rsidR="00056BE1">
        <w:rPr>
          <w:rFonts w:cs="Arial"/>
          <w:sz w:val="16"/>
          <w:szCs w:val="16"/>
          <w:lang w:val="de-DE"/>
        </w:rPr>
        <w:t xml:space="preserve">, </w:t>
      </w:r>
      <w:r w:rsidR="00056BE1" w:rsidRPr="00056BE1">
        <w:rPr>
          <w:rFonts w:cs="Arial"/>
          <w:sz w:val="16"/>
          <w:szCs w:val="16"/>
          <w:lang w:val="de-DE"/>
        </w:rPr>
        <w:t>vivo, Huawei, Qualcomm</w:t>
      </w:r>
      <w:r w:rsidR="00056BE1">
        <w:rPr>
          <w:rFonts w:cs="Arial"/>
          <w:sz w:val="16"/>
          <w:szCs w:val="16"/>
          <w:lang w:val="de-DE"/>
        </w:rPr>
        <w:t>, RAN2#115-e</w:t>
      </w:r>
    </w:p>
    <w:p w14:paraId="6AA56C96" w14:textId="7A9B1E0C" w:rsidR="00056BE1" w:rsidRDefault="00857D94" w:rsidP="00056BE1">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DF1284">
          <w:rPr>
            <w:rStyle w:val="Hyperlink"/>
            <w:rFonts w:cs="Arial"/>
            <w:sz w:val="16"/>
            <w:szCs w:val="16"/>
            <w:lang w:val="de-DE"/>
          </w:rPr>
          <w:t>R2-2108841</w:t>
        </w:r>
      </w:hyperlink>
      <w:r w:rsidR="00056BE1">
        <w:rPr>
          <w:rFonts w:cs="Arial"/>
          <w:sz w:val="16"/>
          <w:szCs w:val="16"/>
          <w:lang w:val="de-DE"/>
        </w:rPr>
        <w:t xml:space="preserve">, </w:t>
      </w:r>
      <w:r w:rsidR="00056BE1" w:rsidRPr="004E45A4">
        <w:rPr>
          <w:rFonts w:cs="Arial"/>
          <w:i/>
          <w:iCs/>
          <w:sz w:val="16"/>
          <w:szCs w:val="16"/>
          <w:lang w:val="de-DE"/>
        </w:rPr>
        <w:t>Addressing inconsistency for RRM measurement rules</w:t>
      </w:r>
      <w:r w:rsidR="00056BE1">
        <w:rPr>
          <w:rFonts w:cs="Arial"/>
          <w:sz w:val="16"/>
          <w:szCs w:val="16"/>
          <w:lang w:val="de-DE"/>
        </w:rPr>
        <w:t xml:space="preserve">, </w:t>
      </w:r>
      <w:r w:rsidR="00056BE1" w:rsidRPr="00056BE1">
        <w:rPr>
          <w:rFonts w:cs="Arial"/>
          <w:sz w:val="16"/>
          <w:szCs w:val="16"/>
          <w:lang w:val="de-DE"/>
        </w:rPr>
        <w:t>Ericsson</w:t>
      </w:r>
      <w:r w:rsidR="0027017F">
        <w:rPr>
          <w:rFonts w:cs="Arial"/>
          <w:sz w:val="16"/>
          <w:szCs w:val="16"/>
          <w:lang w:val="de-DE"/>
        </w:rPr>
        <w:t>, CATT</w:t>
      </w:r>
      <w:r w:rsidR="00056BE1">
        <w:rPr>
          <w:rFonts w:cs="Arial"/>
          <w:sz w:val="16"/>
          <w:szCs w:val="16"/>
          <w:lang w:val="de-DE"/>
        </w:rPr>
        <w:t xml:space="preserve">, </w:t>
      </w:r>
      <w:r w:rsidR="00056BE1" w:rsidRPr="00056BE1">
        <w:rPr>
          <w:rFonts w:cs="Arial"/>
          <w:sz w:val="16"/>
          <w:szCs w:val="16"/>
          <w:lang w:val="de-DE"/>
        </w:rPr>
        <w:t>CR</w:t>
      </w:r>
      <w:r w:rsidR="00056BE1">
        <w:rPr>
          <w:rFonts w:cs="Arial"/>
          <w:sz w:val="16"/>
          <w:szCs w:val="16"/>
          <w:lang w:val="de-DE"/>
        </w:rPr>
        <w:t xml:space="preserve"> </w:t>
      </w:r>
      <w:r w:rsidR="00056BE1" w:rsidRPr="00056BE1">
        <w:rPr>
          <w:rFonts w:cs="Arial"/>
          <w:sz w:val="16"/>
          <w:szCs w:val="16"/>
          <w:lang w:val="de-DE"/>
        </w:rPr>
        <w:t>38.304</w:t>
      </w:r>
      <w:r w:rsidR="00056BE1">
        <w:rPr>
          <w:rFonts w:cs="Arial"/>
          <w:sz w:val="16"/>
          <w:szCs w:val="16"/>
          <w:lang w:val="de-DE"/>
        </w:rPr>
        <w:t>, RAN2#115-e</w:t>
      </w:r>
    </w:p>
    <w:p w14:paraId="2BDCBF27" w14:textId="27CBB583" w:rsidR="006C253F" w:rsidRDefault="00857D94" w:rsidP="00056BE1">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713E37">
          <w:rPr>
            <w:rStyle w:val="Hyperlink"/>
            <w:rFonts w:cs="Arial"/>
            <w:sz w:val="16"/>
            <w:szCs w:val="16"/>
            <w:lang w:val="de-DE"/>
          </w:rPr>
          <w:t>R2-2107088</w:t>
        </w:r>
      </w:hyperlink>
      <w:r w:rsidR="00713E37">
        <w:rPr>
          <w:rFonts w:cs="Arial"/>
          <w:sz w:val="16"/>
          <w:szCs w:val="16"/>
          <w:lang w:val="de-DE"/>
        </w:rPr>
        <w:t xml:space="preserve">, </w:t>
      </w:r>
      <w:r w:rsidR="00713E37" w:rsidRPr="00713E37">
        <w:rPr>
          <w:rFonts w:cs="Arial"/>
          <w:i/>
          <w:iCs/>
          <w:sz w:val="16"/>
          <w:szCs w:val="16"/>
          <w:lang w:val="de-DE"/>
        </w:rPr>
        <w:t>Correction on RRM relaxation of higher priority frequencies</w:t>
      </w:r>
      <w:r w:rsidR="00713E37">
        <w:rPr>
          <w:rFonts w:cs="Arial"/>
          <w:sz w:val="16"/>
          <w:szCs w:val="16"/>
          <w:lang w:val="de-DE"/>
        </w:rPr>
        <w:t xml:space="preserve">, </w:t>
      </w:r>
      <w:r w:rsidR="00713E37" w:rsidRPr="00713E37">
        <w:rPr>
          <w:rFonts w:cs="Arial"/>
          <w:sz w:val="16"/>
          <w:szCs w:val="16"/>
          <w:lang w:val="de-DE"/>
        </w:rPr>
        <w:t>OPPO</w:t>
      </w:r>
      <w:r w:rsidR="00713E37">
        <w:rPr>
          <w:rFonts w:cs="Arial"/>
          <w:sz w:val="16"/>
          <w:szCs w:val="16"/>
          <w:lang w:val="de-DE"/>
        </w:rPr>
        <w:t xml:space="preserve">, </w:t>
      </w:r>
      <w:r w:rsidR="00713E37" w:rsidRPr="00713E37">
        <w:rPr>
          <w:rFonts w:cs="Arial"/>
          <w:sz w:val="16"/>
          <w:szCs w:val="16"/>
          <w:lang w:val="de-DE"/>
        </w:rPr>
        <w:t>CR</w:t>
      </w:r>
      <w:r w:rsidR="00713E37">
        <w:rPr>
          <w:rFonts w:cs="Arial"/>
          <w:sz w:val="16"/>
          <w:szCs w:val="16"/>
          <w:lang w:val="de-DE"/>
        </w:rPr>
        <w:t xml:space="preserve"> </w:t>
      </w:r>
      <w:r w:rsidR="00713E37" w:rsidRPr="00713E37">
        <w:rPr>
          <w:rFonts w:cs="Arial"/>
          <w:sz w:val="16"/>
          <w:szCs w:val="16"/>
          <w:lang w:val="de-DE"/>
        </w:rPr>
        <w:t>38.304</w:t>
      </w:r>
      <w:r w:rsidR="00713E37">
        <w:rPr>
          <w:rFonts w:cs="Arial"/>
          <w:sz w:val="16"/>
          <w:szCs w:val="16"/>
          <w:lang w:val="de-DE"/>
        </w:rPr>
        <w:t>, RAN2#115-e</w:t>
      </w:r>
    </w:p>
    <w:p w14:paraId="4D2BB020" w14:textId="77777777" w:rsidR="000F269E" w:rsidRDefault="00857D94" w:rsidP="000F269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0F269E">
          <w:rPr>
            <w:rStyle w:val="Hyperlink"/>
            <w:rFonts w:cs="Arial"/>
            <w:sz w:val="16"/>
            <w:szCs w:val="16"/>
            <w:lang w:val="de-DE"/>
          </w:rPr>
          <w:t>R2-2109109</w:t>
        </w:r>
      </w:hyperlink>
      <w:r w:rsidR="000F269E">
        <w:rPr>
          <w:rFonts w:cs="Arial"/>
          <w:sz w:val="16"/>
          <w:szCs w:val="16"/>
          <w:lang w:val="de-DE"/>
        </w:rPr>
        <w:t xml:space="preserve">, </w:t>
      </w:r>
      <w:r w:rsidR="000F269E" w:rsidRPr="00CE7F28">
        <w:rPr>
          <w:rFonts w:cs="Arial"/>
          <w:i/>
          <w:iCs/>
          <w:sz w:val="16"/>
          <w:szCs w:val="16"/>
          <w:lang w:val="de-DE"/>
        </w:rPr>
        <w:t>[AT115-e][030][NR15NR16] Idle Inactive</w:t>
      </w:r>
      <w:r w:rsidR="000F269E">
        <w:rPr>
          <w:rFonts w:cs="Arial"/>
          <w:sz w:val="16"/>
          <w:szCs w:val="16"/>
          <w:lang w:val="de-DE"/>
        </w:rPr>
        <w:t xml:space="preserve">, </w:t>
      </w:r>
      <w:r w:rsidR="000F269E" w:rsidRPr="00CE7F28">
        <w:rPr>
          <w:rFonts w:cs="Arial"/>
          <w:sz w:val="16"/>
          <w:szCs w:val="16"/>
          <w:lang w:val="de-DE"/>
        </w:rPr>
        <w:t>Qualcomm</w:t>
      </w:r>
      <w:r w:rsidR="000F269E">
        <w:rPr>
          <w:rFonts w:cs="Arial"/>
          <w:sz w:val="16"/>
          <w:szCs w:val="16"/>
          <w:lang w:val="de-DE"/>
        </w:rPr>
        <w:t>, Report, RAN2#115-e</w:t>
      </w:r>
    </w:p>
    <w:p w14:paraId="364D43B8" w14:textId="04FB7387" w:rsidR="000F269E" w:rsidRDefault="00857D94" w:rsidP="00056BE1">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AA2973" w:rsidRPr="00AA2973">
          <w:rPr>
            <w:rStyle w:val="Hyperlink"/>
            <w:rFonts w:cs="Arial"/>
            <w:sz w:val="16"/>
            <w:szCs w:val="16"/>
          </w:rPr>
          <w:t>R2-2108877</w:t>
        </w:r>
      </w:hyperlink>
      <w:r w:rsidR="00AA2973">
        <w:rPr>
          <w:rFonts w:cs="Arial"/>
          <w:sz w:val="16"/>
          <w:szCs w:val="16"/>
          <w:lang w:val="de-DE"/>
        </w:rPr>
        <w:t xml:space="preserve">, </w:t>
      </w:r>
      <w:r w:rsidR="00327416" w:rsidRPr="00327416">
        <w:rPr>
          <w:rFonts w:cs="Arial"/>
          <w:i/>
          <w:iCs/>
          <w:sz w:val="16"/>
          <w:szCs w:val="16"/>
          <w:lang w:val="de-DE"/>
        </w:rPr>
        <w:t>Reply LS on RRM relaxation in power saving</w:t>
      </w:r>
      <w:r w:rsidR="00327416" w:rsidRPr="00327416">
        <w:rPr>
          <w:rFonts w:cs="Arial"/>
          <w:sz w:val="16"/>
          <w:szCs w:val="16"/>
          <w:lang w:val="de-DE"/>
        </w:rPr>
        <w:t>, LS out, CATT, RAN2#115-e</w:t>
      </w:r>
    </w:p>
    <w:p w14:paraId="04DF2656" w14:textId="324748A7" w:rsidR="00B823B8" w:rsidRPr="00B823B8" w:rsidRDefault="00857D94" w:rsidP="00B823B8">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B823B8">
          <w:rPr>
            <w:rStyle w:val="Hyperlink"/>
            <w:rFonts w:cs="Arial"/>
            <w:sz w:val="16"/>
            <w:szCs w:val="16"/>
            <w:lang w:val="de-DE"/>
          </w:rPr>
          <w:t>R2-2005858</w:t>
        </w:r>
      </w:hyperlink>
      <w:r w:rsidR="00B823B8" w:rsidRPr="00B823B8">
        <w:rPr>
          <w:rFonts w:cs="Arial"/>
          <w:sz w:val="16"/>
          <w:szCs w:val="16"/>
          <w:lang w:val="de-DE"/>
        </w:rPr>
        <w:t xml:space="preserve">, </w:t>
      </w:r>
      <w:r w:rsidR="00B823B8" w:rsidRPr="00B823B8">
        <w:rPr>
          <w:rFonts w:cs="Arial"/>
          <w:i/>
          <w:iCs/>
          <w:sz w:val="16"/>
          <w:szCs w:val="16"/>
          <w:lang w:val="de-DE"/>
        </w:rPr>
        <w:t>LS to RAN4 on RRM relaxation in power saving</w:t>
      </w:r>
      <w:r w:rsidR="00B823B8" w:rsidRPr="00B823B8">
        <w:rPr>
          <w:rFonts w:cs="Arial"/>
          <w:sz w:val="16"/>
          <w:szCs w:val="16"/>
          <w:lang w:val="de-DE"/>
        </w:rPr>
        <w:t>, LS out, vivo, RAN2#110-e</w:t>
      </w:r>
    </w:p>
    <w:p w14:paraId="3D8BC3FB" w14:textId="09604ACD" w:rsidR="00B823B8" w:rsidRDefault="00857D94" w:rsidP="00B823B8">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B823B8">
          <w:rPr>
            <w:rStyle w:val="Hyperlink"/>
            <w:rFonts w:cs="Arial"/>
            <w:sz w:val="16"/>
            <w:szCs w:val="16"/>
            <w:lang w:val="de-DE"/>
          </w:rPr>
          <w:t>R2-2008745</w:t>
        </w:r>
      </w:hyperlink>
      <w:r w:rsidR="00B823B8" w:rsidRPr="00B823B8">
        <w:rPr>
          <w:rFonts w:cs="Arial"/>
          <w:sz w:val="16"/>
          <w:szCs w:val="16"/>
          <w:lang w:val="de-DE"/>
        </w:rPr>
        <w:t xml:space="preserve">, </w:t>
      </w:r>
      <w:r w:rsidR="00B823B8" w:rsidRPr="00B823B8">
        <w:rPr>
          <w:rFonts w:cs="Arial"/>
          <w:i/>
          <w:iCs/>
          <w:sz w:val="16"/>
          <w:szCs w:val="16"/>
          <w:lang w:val="de-DE"/>
        </w:rPr>
        <w:t>Reply LS on RRM relaxation in power saving</w:t>
      </w:r>
      <w:r w:rsidR="00B823B8" w:rsidRPr="00B823B8">
        <w:rPr>
          <w:rFonts w:cs="Arial"/>
          <w:sz w:val="16"/>
          <w:szCs w:val="16"/>
          <w:lang w:val="de-DE"/>
        </w:rPr>
        <w:t>, LS in, Huawei, RAN2#112-e</w:t>
      </w:r>
    </w:p>
    <w:p w14:paraId="4E224C86" w14:textId="2E4639CB" w:rsidR="00991061" w:rsidRDefault="00991061" w:rsidP="00B823B8">
      <w:pPr>
        <w:numPr>
          <w:ilvl w:val="0"/>
          <w:numId w:val="1"/>
        </w:numPr>
        <w:overflowPunct w:val="0"/>
        <w:autoSpaceDE w:val="0"/>
        <w:autoSpaceDN w:val="0"/>
        <w:adjustRightInd w:val="0"/>
        <w:spacing w:before="60" w:after="60"/>
        <w:textAlignment w:val="baseline"/>
        <w:rPr>
          <w:rFonts w:cs="Arial"/>
          <w:sz w:val="16"/>
          <w:szCs w:val="16"/>
          <w:lang w:val="de-DE"/>
        </w:rPr>
      </w:pPr>
      <w:r w:rsidRPr="009B508D">
        <w:rPr>
          <w:rFonts w:cs="Arial"/>
          <w:sz w:val="16"/>
          <w:szCs w:val="16"/>
          <w:lang w:val="de-DE"/>
        </w:rPr>
        <w:t xml:space="preserve">R4-211xxxx, </w:t>
      </w:r>
      <w:r w:rsidRPr="009B508D">
        <w:rPr>
          <w:rFonts w:cs="Arial"/>
          <w:i/>
          <w:iCs/>
          <w:sz w:val="16"/>
          <w:szCs w:val="16"/>
          <w:lang w:val="de-DE"/>
        </w:rPr>
        <w:t>Reply LS on Rel-16 UE power saving requirements</w:t>
      </w:r>
      <w:r w:rsidRPr="009B508D">
        <w:rPr>
          <w:rFonts w:cs="Arial"/>
          <w:sz w:val="16"/>
          <w:szCs w:val="16"/>
          <w:lang w:val="de-DE"/>
        </w:rPr>
        <w:t xml:space="preserve">, </w:t>
      </w:r>
      <w:r w:rsidR="008F354F" w:rsidRPr="009B508D">
        <w:rPr>
          <w:rFonts w:cs="Arial"/>
          <w:sz w:val="16"/>
          <w:szCs w:val="16"/>
          <w:lang w:val="de-DE"/>
        </w:rPr>
        <w:t>DISC, Ericsson, RAN4#101-e</w:t>
      </w:r>
    </w:p>
    <w:p w14:paraId="5723E5C1" w14:textId="12193C53" w:rsidR="000C3A53" w:rsidRPr="000C3A53" w:rsidRDefault="000C3A53" w:rsidP="000C3A53">
      <w:pPr>
        <w:numPr>
          <w:ilvl w:val="0"/>
          <w:numId w:val="1"/>
        </w:numPr>
        <w:overflowPunct w:val="0"/>
        <w:autoSpaceDE w:val="0"/>
        <w:autoSpaceDN w:val="0"/>
        <w:adjustRightInd w:val="0"/>
        <w:spacing w:before="60" w:after="60"/>
        <w:textAlignment w:val="baseline"/>
        <w:rPr>
          <w:rFonts w:cs="Arial"/>
          <w:sz w:val="16"/>
          <w:szCs w:val="16"/>
          <w:lang w:val="de-DE"/>
        </w:rPr>
      </w:pPr>
      <w:r w:rsidRPr="009B508D">
        <w:rPr>
          <w:rFonts w:cs="Arial"/>
          <w:sz w:val="16"/>
          <w:szCs w:val="16"/>
          <w:lang w:val="de-DE"/>
        </w:rPr>
        <w:t xml:space="preserve">R4-211xxxx, </w:t>
      </w:r>
      <w:r w:rsidRPr="000C3A53">
        <w:rPr>
          <w:rFonts w:cs="Arial"/>
          <w:i/>
          <w:iCs/>
          <w:sz w:val="16"/>
          <w:szCs w:val="16"/>
          <w:lang w:val="de-DE"/>
        </w:rPr>
        <w:t>Correction to Rel-16 UE relaxed measurement requirements</w:t>
      </w:r>
      <w:r w:rsidRPr="009B508D">
        <w:rPr>
          <w:rFonts w:cs="Arial"/>
          <w:sz w:val="16"/>
          <w:szCs w:val="16"/>
          <w:lang w:val="de-DE"/>
        </w:rPr>
        <w:t xml:space="preserve">, </w:t>
      </w:r>
      <w:r>
        <w:rPr>
          <w:rFonts w:cs="Arial"/>
          <w:sz w:val="16"/>
          <w:szCs w:val="16"/>
          <w:lang w:val="de-DE"/>
        </w:rPr>
        <w:t>CR 38.133</w:t>
      </w:r>
      <w:r w:rsidRPr="009B508D">
        <w:rPr>
          <w:rFonts w:cs="Arial"/>
          <w:sz w:val="16"/>
          <w:szCs w:val="16"/>
          <w:lang w:val="de-DE"/>
        </w:rPr>
        <w:t>, Ericsson, RAN4#101-e</w:t>
      </w:r>
    </w:p>
    <w:p w14:paraId="520C906E" w14:textId="405668BC" w:rsidR="00104CC6" w:rsidRPr="009B508D" w:rsidRDefault="00857D94" w:rsidP="00B823B8">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104CC6" w:rsidRPr="00166434">
          <w:rPr>
            <w:rStyle w:val="Hyperlink"/>
            <w:rFonts w:cs="Arial"/>
            <w:sz w:val="16"/>
            <w:szCs w:val="16"/>
            <w:lang w:eastAsia="en-GB"/>
          </w:rPr>
          <w:t>R2-2110406</w:t>
        </w:r>
      </w:hyperlink>
      <w:r w:rsidR="00104CC6">
        <w:rPr>
          <w:rFonts w:cs="Arial"/>
          <w:color w:val="000000"/>
          <w:sz w:val="16"/>
          <w:szCs w:val="16"/>
          <w:lang w:eastAsia="en-GB"/>
        </w:rPr>
        <w:t xml:space="preserve">, </w:t>
      </w:r>
      <w:r w:rsidR="00166434" w:rsidRPr="00166434">
        <w:rPr>
          <w:rFonts w:cs="Arial"/>
          <w:i/>
          <w:iCs/>
          <w:color w:val="000000"/>
          <w:sz w:val="16"/>
          <w:szCs w:val="16"/>
          <w:lang w:eastAsia="en-GB"/>
        </w:rPr>
        <w:t>Addressing inconsistency for RRM measurement rules</w:t>
      </w:r>
      <w:r w:rsidR="00104CC6">
        <w:rPr>
          <w:rFonts w:cs="Arial"/>
          <w:color w:val="000000"/>
          <w:sz w:val="16"/>
          <w:szCs w:val="16"/>
          <w:lang w:eastAsia="en-GB"/>
        </w:rPr>
        <w:t>, CR 38.304, Ericsson, CATT, RAN2#116-e</w:t>
      </w:r>
    </w:p>
    <w:p w14:paraId="7F19C78B" w14:textId="2765896B" w:rsidR="009F7206" w:rsidRPr="009B508D" w:rsidRDefault="00857D94" w:rsidP="009F7206">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104CC6" w:rsidRPr="00166434">
          <w:rPr>
            <w:rStyle w:val="Hyperlink"/>
            <w:rFonts w:cs="Arial"/>
            <w:sz w:val="16"/>
            <w:szCs w:val="16"/>
            <w:lang w:eastAsia="en-GB"/>
          </w:rPr>
          <w:t>R2-2110407</w:t>
        </w:r>
      </w:hyperlink>
      <w:r w:rsidR="00553C88" w:rsidRPr="009B508D">
        <w:rPr>
          <w:rFonts w:cs="Arial"/>
          <w:sz w:val="16"/>
          <w:szCs w:val="16"/>
          <w:lang w:val="de-DE"/>
        </w:rPr>
        <w:t xml:space="preserve">, </w:t>
      </w:r>
      <w:r w:rsidR="00D77FC2" w:rsidRPr="009B508D">
        <w:rPr>
          <w:rFonts w:cs="Arial"/>
          <w:i/>
          <w:iCs/>
          <w:sz w:val="16"/>
          <w:szCs w:val="16"/>
          <w:lang w:val="de-DE"/>
        </w:rPr>
        <w:t>DRAFT LS on highPriorityMeasRelax parameter</w:t>
      </w:r>
      <w:r w:rsidR="00D90C22" w:rsidRPr="009B508D">
        <w:rPr>
          <w:rFonts w:cs="Arial"/>
          <w:sz w:val="16"/>
          <w:szCs w:val="16"/>
          <w:lang w:val="de-DE"/>
        </w:rPr>
        <w:t xml:space="preserve">, </w:t>
      </w:r>
      <w:r w:rsidR="00F27650" w:rsidRPr="009B508D">
        <w:rPr>
          <w:rFonts w:cs="Arial"/>
          <w:sz w:val="16"/>
          <w:szCs w:val="16"/>
          <w:lang w:val="de-DE"/>
        </w:rPr>
        <w:t xml:space="preserve">LS out, To: RAN4, </w:t>
      </w:r>
      <w:r w:rsidR="00D90C22" w:rsidRPr="009B508D">
        <w:rPr>
          <w:rFonts w:cs="Arial"/>
          <w:sz w:val="16"/>
          <w:szCs w:val="16"/>
          <w:lang w:val="de-DE"/>
        </w:rPr>
        <w:t>Ericsson, RAN2#115-e</w:t>
      </w:r>
    </w:p>
    <w:p w14:paraId="29D61154" w14:textId="756760F3" w:rsidR="003A3414" w:rsidRPr="009440BE" w:rsidRDefault="003A3414" w:rsidP="009440BE">
      <w:pPr>
        <w:rPr>
          <w:b/>
          <w:bCs/>
          <w:lang w:val="en-GB" w:eastAsia="zh-CN"/>
        </w:rPr>
      </w:pPr>
    </w:p>
    <w:sectPr w:rsidR="003A3414" w:rsidRPr="009440BE" w:rsidSect="003A341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C26C3A"/>
    <w:multiLevelType w:val="hybridMultilevel"/>
    <w:tmpl w:val="19623D5A"/>
    <w:lvl w:ilvl="0" w:tplc="7F487594">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cs="Times New Roman" w:hint="default"/>
      </w:rPr>
    </w:lvl>
    <w:lvl w:ilvl="1" w:tplc="0ECCE5C0">
      <w:numFmt w:val="bullet"/>
      <w:lvlText w:val="–"/>
      <w:lvlJc w:val="left"/>
      <w:pPr>
        <w:tabs>
          <w:tab w:val="num" w:pos="1440"/>
        </w:tabs>
        <w:ind w:left="1440" w:hanging="360"/>
      </w:pPr>
      <w:rPr>
        <w:rFonts w:ascii="Arial" w:hAnsi="Arial" w:cs="Times New Roman" w:hint="default"/>
      </w:rPr>
    </w:lvl>
    <w:lvl w:ilvl="2" w:tplc="BC4E8C98">
      <w:numFmt w:val="bullet"/>
      <w:lvlText w:val="•"/>
      <w:lvlJc w:val="left"/>
      <w:pPr>
        <w:tabs>
          <w:tab w:val="num" w:pos="2160"/>
        </w:tabs>
        <w:ind w:left="2160" w:hanging="360"/>
      </w:pPr>
      <w:rPr>
        <w:rFonts w:ascii="Arial" w:hAnsi="Arial" w:cs="Times New Roman" w:hint="default"/>
      </w:rPr>
    </w:lvl>
    <w:lvl w:ilvl="3" w:tplc="41941678">
      <w:start w:val="1"/>
      <w:numFmt w:val="bullet"/>
      <w:lvlText w:val="•"/>
      <w:lvlJc w:val="left"/>
      <w:pPr>
        <w:tabs>
          <w:tab w:val="num" w:pos="2880"/>
        </w:tabs>
        <w:ind w:left="2880" w:hanging="360"/>
      </w:pPr>
      <w:rPr>
        <w:rFonts w:ascii="Arial" w:hAnsi="Arial" w:cs="Times New Roman" w:hint="default"/>
      </w:rPr>
    </w:lvl>
    <w:lvl w:ilvl="4" w:tplc="4A1EB506">
      <w:start w:val="1"/>
      <w:numFmt w:val="bullet"/>
      <w:lvlText w:val="•"/>
      <w:lvlJc w:val="left"/>
      <w:pPr>
        <w:tabs>
          <w:tab w:val="num" w:pos="3600"/>
        </w:tabs>
        <w:ind w:left="3600" w:hanging="360"/>
      </w:pPr>
      <w:rPr>
        <w:rFonts w:ascii="Arial" w:hAnsi="Arial" w:cs="Times New Roman" w:hint="default"/>
      </w:rPr>
    </w:lvl>
    <w:lvl w:ilvl="5" w:tplc="29B67F68">
      <w:start w:val="1"/>
      <w:numFmt w:val="bullet"/>
      <w:lvlText w:val="•"/>
      <w:lvlJc w:val="left"/>
      <w:pPr>
        <w:tabs>
          <w:tab w:val="num" w:pos="4320"/>
        </w:tabs>
        <w:ind w:left="4320" w:hanging="360"/>
      </w:pPr>
      <w:rPr>
        <w:rFonts w:ascii="Arial" w:hAnsi="Arial" w:cs="Times New Roman" w:hint="default"/>
      </w:rPr>
    </w:lvl>
    <w:lvl w:ilvl="6" w:tplc="207C9196">
      <w:start w:val="1"/>
      <w:numFmt w:val="bullet"/>
      <w:lvlText w:val="•"/>
      <w:lvlJc w:val="left"/>
      <w:pPr>
        <w:tabs>
          <w:tab w:val="num" w:pos="5040"/>
        </w:tabs>
        <w:ind w:left="5040" w:hanging="360"/>
      </w:pPr>
      <w:rPr>
        <w:rFonts w:ascii="Arial" w:hAnsi="Arial" w:cs="Times New Roman" w:hint="default"/>
      </w:rPr>
    </w:lvl>
    <w:lvl w:ilvl="7" w:tplc="BFB2B986">
      <w:start w:val="1"/>
      <w:numFmt w:val="bullet"/>
      <w:lvlText w:val="•"/>
      <w:lvlJc w:val="left"/>
      <w:pPr>
        <w:tabs>
          <w:tab w:val="num" w:pos="5760"/>
        </w:tabs>
        <w:ind w:left="5760" w:hanging="360"/>
      </w:pPr>
      <w:rPr>
        <w:rFonts w:ascii="Arial" w:hAnsi="Arial" w:cs="Times New Roman" w:hint="default"/>
      </w:rPr>
    </w:lvl>
    <w:lvl w:ilvl="8" w:tplc="E452A2C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234E68"/>
    <w:multiLevelType w:val="hybridMultilevel"/>
    <w:tmpl w:val="918C5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15DF0"/>
    <w:multiLevelType w:val="hybridMultilevel"/>
    <w:tmpl w:val="2CCAA5F0"/>
    <w:lvl w:ilvl="0" w:tplc="857207DA">
      <w:start w:val="1"/>
      <w:numFmt w:val="bullet"/>
      <w:lvlText w:val="●"/>
      <w:lvlJc w:val="left"/>
      <w:pPr>
        <w:tabs>
          <w:tab w:val="num" w:pos="720"/>
        </w:tabs>
        <w:ind w:left="720" w:hanging="360"/>
      </w:pPr>
      <w:rPr>
        <w:rFonts w:ascii="Ericsson Hilda" w:hAnsi="Ericsson Hilda" w:hint="default"/>
      </w:rPr>
    </w:lvl>
    <w:lvl w:ilvl="1" w:tplc="78467354" w:tentative="1">
      <w:start w:val="1"/>
      <w:numFmt w:val="bullet"/>
      <w:lvlText w:val="●"/>
      <w:lvlJc w:val="left"/>
      <w:pPr>
        <w:tabs>
          <w:tab w:val="num" w:pos="1440"/>
        </w:tabs>
        <w:ind w:left="1440" w:hanging="360"/>
      </w:pPr>
      <w:rPr>
        <w:rFonts w:ascii="Ericsson Hilda" w:hAnsi="Ericsson Hilda" w:hint="default"/>
      </w:rPr>
    </w:lvl>
    <w:lvl w:ilvl="2" w:tplc="BB424C46" w:tentative="1">
      <w:start w:val="1"/>
      <w:numFmt w:val="bullet"/>
      <w:lvlText w:val="●"/>
      <w:lvlJc w:val="left"/>
      <w:pPr>
        <w:tabs>
          <w:tab w:val="num" w:pos="2160"/>
        </w:tabs>
        <w:ind w:left="2160" w:hanging="360"/>
      </w:pPr>
      <w:rPr>
        <w:rFonts w:ascii="Ericsson Hilda" w:hAnsi="Ericsson Hilda" w:hint="default"/>
      </w:rPr>
    </w:lvl>
    <w:lvl w:ilvl="3" w:tplc="94A61F3E" w:tentative="1">
      <w:start w:val="1"/>
      <w:numFmt w:val="bullet"/>
      <w:lvlText w:val="●"/>
      <w:lvlJc w:val="left"/>
      <w:pPr>
        <w:tabs>
          <w:tab w:val="num" w:pos="2880"/>
        </w:tabs>
        <w:ind w:left="2880" w:hanging="360"/>
      </w:pPr>
      <w:rPr>
        <w:rFonts w:ascii="Ericsson Hilda" w:hAnsi="Ericsson Hilda" w:hint="default"/>
      </w:rPr>
    </w:lvl>
    <w:lvl w:ilvl="4" w:tplc="E4E6CDF4" w:tentative="1">
      <w:start w:val="1"/>
      <w:numFmt w:val="bullet"/>
      <w:lvlText w:val="●"/>
      <w:lvlJc w:val="left"/>
      <w:pPr>
        <w:tabs>
          <w:tab w:val="num" w:pos="3600"/>
        </w:tabs>
        <w:ind w:left="3600" w:hanging="360"/>
      </w:pPr>
      <w:rPr>
        <w:rFonts w:ascii="Ericsson Hilda" w:hAnsi="Ericsson Hilda" w:hint="default"/>
      </w:rPr>
    </w:lvl>
    <w:lvl w:ilvl="5" w:tplc="8370C74A" w:tentative="1">
      <w:start w:val="1"/>
      <w:numFmt w:val="bullet"/>
      <w:lvlText w:val="●"/>
      <w:lvlJc w:val="left"/>
      <w:pPr>
        <w:tabs>
          <w:tab w:val="num" w:pos="4320"/>
        </w:tabs>
        <w:ind w:left="4320" w:hanging="360"/>
      </w:pPr>
      <w:rPr>
        <w:rFonts w:ascii="Ericsson Hilda" w:hAnsi="Ericsson Hilda" w:hint="default"/>
      </w:rPr>
    </w:lvl>
    <w:lvl w:ilvl="6" w:tplc="F7DC6980" w:tentative="1">
      <w:start w:val="1"/>
      <w:numFmt w:val="bullet"/>
      <w:lvlText w:val="●"/>
      <w:lvlJc w:val="left"/>
      <w:pPr>
        <w:tabs>
          <w:tab w:val="num" w:pos="5040"/>
        </w:tabs>
        <w:ind w:left="5040" w:hanging="360"/>
      </w:pPr>
      <w:rPr>
        <w:rFonts w:ascii="Ericsson Hilda" w:hAnsi="Ericsson Hilda" w:hint="default"/>
      </w:rPr>
    </w:lvl>
    <w:lvl w:ilvl="7" w:tplc="B46AF21C" w:tentative="1">
      <w:start w:val="1"/>
      <w:numFmt w:val="bullet"/>
      <w:lvlText w:val="●"/>
      <w:lvlJc w:val="left"/>
      <w:pPr>
        <w:tabs>
          <w:tab w:val="num" w:pos="5760"/>
        </w:tabs>
        <w:ind w:left="5760" w:hanging="360"/>
      </w:pPr>
      <w:rPr>
        <w:rFonts w:ascii="Ericsson Hilda" w:hAnsi="Ericsson Hilda" w:hint="default"/>
      </w:rPr>
    </w:lvl>
    <w:lvl w:ilvl="8" w:tplc="C6821E2E"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0146DC0"/>
    <w:multiLevelType w:val="multilevel"/>
    <w:tmpl w:val="30AEFEE0"/>
    <w:lvl w:ilvl="0">
      <w:start w:val="1"/>
      <w:numFmt w:val="bulle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FD71DA"/>
    <w:multiLevelType w:val="multilevel"/>
    <w:tmpl w:val="03845902"/>
    <w:lvl w:ilvl="0">
      <w:start w:val="1"/>
      <w:numFmt w:val="bullet"/>
      <w:pStyle w:val="Agreement"/>
      <w:lvlText w:val="Þ"/>
      <w:lvlJc w:val="left"/>
      <w:pPr>
        <w:tabs>
          <w:tab w:val="left" w:pos="738"/>
        </w:tabs>
        <w:ind w:left="738" w:hanging="360"/>
      </w:pPr>
      <w:rPr>
        <w:rFonts w:ascii="Symbol" w:hAnsi="Symbol" w:hint="default"/>
        <w:b/>
        <w:i w:val="0"/>
        <w:color w:val="C45911" w:themeColor="accent2" w:themeShade="BF"/>
        <w:sz w:val="22"/>
      </w:rPr>
    </w:lvl>
    <w:lvl w:ilvl="1">
      <w:start w:val="1"/>
      <w:numFmt w:val="bullet"/>
      <w:lvlText w:val="o"/>
      <w:lvlJc w:val="left"/>
      <w:pPr>
        <w:tabs>
          <w:tab w:val="left" w:pos="648"/>
        </w:tabs>
        <w:ind w:left="648" w:hanging="360"/>
      </w:pPr>
      <w:rPr>
        <w:rFonts w:ascii="Courier New" w:hAnsi="Courier New" w:cs="Courier New" w:hint="default"/>
      </w:rPr>
    </w:lvl>
    <w:lvl w:ilvl="2">
      <w:start w:val="1"/>
      <w:numFmt w:val="bullet"/>
      <w:lvlText w:val=""/>
      <w:lvlJc w:val="left"/>
      <w:pPr>
        <w:tabs>
          <w:tab w:val="left" w:pos="1368"/>
        </w:tabs>
        <w:ind w:left="1368" w:hanging="360"/>
      </w:pPr>
      <w:rPr>
        <w:rFonts w:ascii="Wingdings" w:hAnsi="Wingdings" w:hint="default"/>
      </w:rPr>
    </w:lvl>
    <w:lvl w:ilvl="3">
      <w:start w:val="1"/>
      <w:numFmt w:val="bullet"/>
      <w:lvlText w:val=""/>
      <w:lvlJc w:val="left"/>
      <w:pPr>
        <w:tabs>
          <w:tab w:val="left" w:pos="2088"/>
        </w:tabs>
        <w:ind w:left="2088" w:hanging="360"/>
      </w:pPr>
      <w:rPr>
        <w:rFonts w:ascii="Symbol" w:hAnsi="Symbol" w:hint="default"/>
      </w:rPr>
    </w:lvl>
    <w:lvl w:ilvl="4">
      <w:start w:val="1"/>
      <w:numFmt w:val="bullet"/>
      <w:lvlText w:val="o"/>
      <w:lvlJc w:val="left"/>
      <w:pPr>
        <w:tabs>
          <w:tab w:val="left" w:pos="2808"/>
        </w:tabs>
        <w:ind w:left="2808" w:hanging="360"/>
      </w:pPr>
      <w:rPr>
        <w:rFonts w:ascii="Courier New" w:hAnsi="Courier New" w:cs="Courier New" w:hint="default"/>
      </w:rPr>
    </w:lvl>
    <w:lvl w:ilvl="5">
      <w:start w:val="1"/>
      <w:numFmt w:val="bullet"/>
      <w:lvlText w:val=""/>
      <w:lvlJc w:val="left"/>
      <w:pPr>
        <w:tabs>
          <w:tab w:val="left" w:pos="3528"/>
        </w:tabs>
        <w:ind w:left="3528" w:hanging="360"/>
      </w:pPr>
      <w:rPr>
        <w:rFonts w:ascii="Wingdings" w:hAnsi="Wingdings" w:hint="default"/>
      </w:rPr>
    </w:lvl>
    <w:lvl w:ilvl="6">
      <w:start w:val="1"/>
      <w:numFmt w:val="bullet"/>
      <w:lvlText w:val=""/>
      <w:lvlJc w:val="left"/>
      <w:pPr>
        <w:tabs>
          <w:tab w:val="left" w:pos="4248"/>
        </w:tabs>
        <w:ind w:left="4248" w:hanging="360"/>
      </w:pPr>
      <w:rPr>
        <w:rFonts w:ascii="Symbol" w:hAnsi="Symbol" w:hint="default"/>
      </w:rPr>
    </w:lvl>
    <w:lvl w:ilvl="7">
      <w:start w:val="1"/>
      <w:numFmt w:val="bullet"/>
      <w:lvlText w:val="o"/>
      <w:lvlJc w:val="left"/>
      <w:pPr>
        <w:tabs>
          <w:tab w:val="left" w:pos="4968"/>
        </w:tabs>
        <w:ind w:left="4968" w:hanging="360"/>
      </w:pPr>
      <w:rPr>
        <w:rFonts w:ascii="Courier New" w:hAnsi="Courier New" w:cs="Courier New" w:hint="default"/>
      </w:rPr>
    </w:lvl>
    <w:lvl w:ilvl="8">
      <w:start w:val="1"/>
      <w:numFmt w:val="bullet"/>
      <w:lvlText w:val=""/>
      <w:lvlJc w:val="left"/>
      <w:pPr>
        <w:tabs>
          <w:tab w:val="left" w:pos="5688"/>
        </w:tabs>
        <w:ind w:left="5688" w:hanging="360"/>
      </w:pPr>
      <w:rPr>
        <w:rFonts w:ascii="Wingdings" w:hAnsi="Wingdings"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17"/>
  </w:num>
  <w:num w:numId="4">
    <w:abstractNumId w:val="11"/>
  </w:num>
  <w:num w:numId="5">
    <w:abstractNumId w:val="38"/>
  </w:num>
  <w:num w:numId="6">
    <w:abstractNumId w:val="21"/>
  </w:num>
  <w:num w:numId="7">
    <w:abstractNumId w:val="35"/>
  </w:num>
  <w:num w:numId="8">
    <w:abstractNumId w:val="40"/>
  </w:num>
  <w:num w:numId="9">
    <w:abstractNumId w:val="13"/>
  </w:num>
  <w:num w:numId="10">
    <w:abstractNumId w:val="19"/>
  </w:num>
  <w:num w:numId="11">
    <w:abstractNumId w:val="16"/>
  </w:num>
  <w:num w:numId="12">
    <w:abstractNumId w:val="46"/>
  </w:num>
  <w:num w:numId="13">
    <w:abstractNumId w:val="14"/>
  </w:num>
  <w:num w:numId="14">
    <w:abstractNumId w:val="22"/>
  </w:num>
  <w:num w:numId="15">
    <w:abstractNumId w:val="39"/>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5"/>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8"/>
  </w:num>
  <w:num w:numId="37">
    <w:abstractNumId w:val="32"/>
  </w:num>
  <w:num w:numId="38">
    <w:abstractNumId w:val="34"/>
  </w:num>
  <w:num w:numId="39">
    <w:abstractNumId w:val="44"/>
  </w:num>
  <w:num w:numId="40">
    <w:abstractNumId w:val="36"/>
  </w:num>
  <w:num w:numId="41">
    <w:abstractNumId w:val="42"/>
  </w:num>
  <w:num w:numId="42">
    <w:abstractNumId w:val="43"/>
  </w:num>
  <w:num w:numId="43">
    <w:abstractNumId w:val="45"/>
  </w:num>
  <w:num w:numId="44">
    <w:abstractNumId w:val="23"/>
  </w:num>
  <w:num w:numId="45">
    <w:abstractNumId w:val="29"/>
  </w:num>
  <w:num w:numId="46">
    <w:abstractNumId w:val="2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5939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DDB"/>
    <w:rsid w:val="000028DD"/>
    <w:rsid w:val="0000311A"/>
    <w:rsid w:val="0000455C"/>
    <w:rsid w:val="000059B7"/>
    <w:rsid w:val="00006CE2"/>
    <w:rsid w:val="00011902"/>
    <w:rsid w:val="00012285"/>
    <w:rsid w:val="00013C93"/>
    <w:rsid w:val="00015F17"/>
    <w:rsid w:val="00020287"/>
    <w:rsid w:val="00020FFE"/>
    <w:rsid w:val="0002181B"/>
    <w:rsid w:val="00026902"/>
    <w:rsid w:val="00027BEA"/>
    <w:rsid w:val="000341B8"/>
    <w:rsid w:val="000343D3"/>
    <w:rsid w:val="000362CF"/>
    <w:rsid w:val="0004162A"/>
    <w:rsid w:val="000464BA"/>
    <w:rsid w:val="000467C7"/>
    <w:rsid w:val="0004760F"/>
    <w:rsid w:val="00054991"/>
    <w:rsid w:val="000559F7"/>
    <w:rsid w:val="00056BE1"/>
    <w:rsid w:val="0005707A"/>
    <w:rsid w:val="00061674"/>
    <w:rsid w:val="00063945"/>
    <w:rsid w:val="00064C83"/>
    <w:rsid w:val="000677EA"/>
    <w:rsid w:val="00070C3F"/>
    <w:rsid w:val="00070E68"/>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3A53"/>
    <w:rsid w:val="000C4330"/>
    <w:rsid w:val="000C6C63"/>
    <w:rsid w:val="000D1253"/>
    <w:rsid w:val="000D2C35"/>
    <w:rsid w:val="000E2DC8"/>
    <w:rsid w:val="000E47A9"/>
    <w:rsid w:val="000E6807"/>
    <w:rsid w:val="000F269E"/>
    <w:rsid w:val="000F2D1B"/>
    <w:rsid w:val="00101823"/>
    <w:rsid w:val="00104ACF"/>
    <w:rsid w:val="00104B6A"/>
    <w:rsid w:val="00104C28"/>
    <w:rsid w:val="00104CC6"/>
    <w:rsid w:val="001065E3"/>
    <w:rsid w:val="001069AD"/>
    <w:rsid w:val="00106C7C"/>
    <w:rsid w:val="001119D7"/>
    <w:rsid w:val="00111AA3"/>
    <w:rsid w:val="00113632"/>
    <w:rsid w:val="00116F90"/>
    <w:rsid w:val="00116FEC"/>
    <w:rsid w:val="001177FF"/>
    <w:rsid w:val="00120677"/>
    <w:rsid w:val="00120851"/>
    <w:rsid w:val="00120D47"/>
    <w:rsid w:val="00122AD2"/>
    <w:rsid w:val="00125AD8"/>
    <w:rsid w:val="00127D2C"/>
    <w:rsid w:val="001308CD"/>
    <w:rsid w:val="00130F86"/>
    <w:rsid w:val="00131FBE"/>
    <w:rsid w:val="00135810"/>
    <w:rsid w:val="00135EC3"/>
    <w:rsid w:val="0013686C"/>
    <w:rsid w:val="00136C0C"/>
    <w:rsid w:val="001405E9"/>
    <w:rsid w:val="00141033"/>
    <w:rsid w:val="001412DA"/>
    <w:rsid w:val="00141635"/>
    <w:rsid w:val="001418FF"/>
    <w:rsid w:val="00142F6D"/>
    <w:rsid w:val="00143DE0"/>
    <w:rsid w:val="001460AC"/>
    <w:rsid w:val="00147469"/>
    <w:rsid w:val="00147E07"/>
    <w:rsid w:val="001507D0"/>
    <w:rsid w:val="00150EAC"/>
    <w:rsid w:val="0015199E"/>
    <w:rsid w:val="00164767"/>
    <w:rsid w:val="001648FB"/>
    <w:rsid w:val="001659F2"/>
    <w:rsid w:val="00166434"/>
    <w:rsid w:val="001707C1"/>
    <w:rsid w:val="00172C20"/>
    <w:rsid w:val="0018431E"/>
    <w:rsid w:val="001845B1"/>
    <w:rsid w:val="00191C5C"/>
    <w:rsid w:val="001924EE"/>
    <w:rsid w:val="00192610"/>
    <w:rsid w:val="00192C5D"/>
    <w:rsid w:val="00194E7F"/>
    <w:rsid w:val="001A241E"/>
    <w:rsid w:val="001A3300"/>
    <w:rsid w:val="001A6AD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02843"/>
    <w:rsid w:val="002114D0"/>
    <w:rsid w:val="00211629"/>
    <w:rsid w:val="00212767"/>
    <w:rsid w:val="002129BC"/>
    <w:rsid w:val="00215AB2"/>
    <w:rsid w:val="00216CDA"/>
    <w:rsid w:val="00217ECC"/>
    <w:rsid w:val="00225E2B"/>
    <w:rsid w:val="00226C55"/>
    <w:rsid w:val="0023429F"/>
    <w:rsid w:val="00236881"/>
    <w:rsid w:val="00237DA0"/>
    <w:rsid w:val="00241371"/>
    <w:rsid w:val="00241971"/>
    <w:rsid w:val="00244267"/>
    <w:rsid w:val="002500A8"/>
    <w:rsid w:val="00250587"/>
    <w:rsid w:val="002540FF"/>
    <w:rsid w:val="00260EC7"/>
    <w:rsid w:val="002643FB"/>
    <w:rsid w:val="0027017F"/>
    <w:rsid w:val="002733D0"/>
    <w:rsid w:val="00273C32"/>
    <w:rsid w:val="00274E81"/>
    <w:rsid w:val="002809A3"/>
    <w:rsid w:val="00281BCA"/>
    <w:rsid w:val="00283532"/>
    <w:rsid w:val="00283E2E"/>
    <w:rsid w:val="00286831"/>
    <w:rsid w:val="0028711E"/>
    <w:rsid w:val="00290477"/>
    <w:rsid w:val="00291DA9"/>
    <w:rsid w:val="002950E1"/>
    <w:rsid w:val="00295270"/>
    <w:rsid w:val="00297106"/>
    <w:rsid w:val="002971AA"/>
    <w:rsid w:val="002A16F8"/>
    <w:rsid w:val="002A2E7B"/>
    <w:rsid w:val="002A70F0"/>
    <w:rsid w:val="002B1EE7"/>
    <w:rsid w:val="002B54B8"/>
    <w:rsid w:val="002C1EF6"/>
    <w:rsid w:val="002C4082"/>
    <w:rsid w:val="002C40B7"/>
    <w:rsid w:val="002C4F7F"/>
    <w:rsid w:val="002C6AEE"/>
    <w:rsid w:val="002D3E10"/>
    <w:rsid w:val="002D75AE"/>
    <w:rsid w:val="002E0414"/>
    <w:rsid w:val="002E083F"/>
    <w:rsid w:val="002E1A79"/>
    <w:rsid w:val="002E4760"/>
    <w:rsid w:val="002F3825"/>
    <w:rsid w:val="002F4578"/>
    <w:rsid w:val="002F703D"/>
    <w:rsid w:val="00306D5D"/>
    <w:rsid w:val="00310765"/>
    <w:rsid w:val="00314A99"/>
    <w:rsid w:val="00321A47"/>
    <w:rsid w:val="00322341"/>
    <w:rsid w:val="00324C91"/>
    <w:rsid w:val="00325257"/>
    <w:rsid w:val="00327416"/>
    <w:rsid w:val="0032761C"/>
    <w:rsid w:val="0033189C"/>
    <w:rsid w:val="00336C95"/>
    <w:rsid w:val="0034374B"/>
    <w:rsid w:val="00352BFE"/>
    <w:rsid w:val="0035547C"/>
    <w:rsid w:val="00361092"/>
    <w:rsid w:val="003730EF"/>
    <w:rsid w:val="0037552C"/>
    <w:rsid w:val="00375F3F"/>
    <w:rsid w:val="0037629E"/>
    <w:rsid w:val="00376FA9"/>
    <w:rsid w:val="0037719E"/>
    <w:rsid w:val="00383177"/>
    <w:rsid w:val="00387975"/>
    <w:rsid w:val="00393247"/>
    <w:rsid w:val="00395015"/>
    <w:rsid w:val="003A3414"/>
    <w:rsid w:val="003A5C51"/>
    <w:rsid w:val="003A6163"/>
    <w:rsid w:val="003B294F"/>
    <w:rsid w:val="003B5CD6"/>
    <w:rsid w:val="003C1556"/>
    <w:rsid w:val="003C1C5D"/>
    <w:rsid w:val="003C50C2"/>
    <w:rsid w:val="003D09AA"/>
    <w:rsid w:val="003D4982"/>
    <w:rsid w:val="003D49F3"/>
    <w:rsid w:val="003D7733"/>
    <w:rsid w:val="003E5889"/>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770"/>
    <w:rsid w:val="00415988"/>
    <w:rsid w:val="004163CF"/>
    <w:rsid w:val="0041785F"/>
    <w:rsid w:val="00432CCD"/>
    <w:rsid w:val="00432CE1"/>
    <w:rsid w:val="00434E88"/>
    <w:rsid w:val="0043515D"/>
    <w:rsid w:val="00435E28"/>
    <w:rsid w:val="00436BF6"/>
    <w:rsid w:val="00437006"/>
    <w:rsid w:val="0043788C"/>
    <w:rsid w:val="00445733"/>
    <w:rsid w:val="00445F25"/>
    <w:rsid w:val="00445FD8"/>
    <w:rsid w:val="00446BDF"/>
    <w:rsid w:val="00447C05"/>
    <w:rsid w:val="00451134"/>
    <w:rsid w:val="00451A3A"/>
    <w:rsid w:val="00454382"/>
    <w:rsid w:val="00455C91"/>
    <w:rsid w:val="00461A00"/>
    <w:rsid w:val="00462E26"/>
    <w:rsid w:val="00465DAE"/>
    <w:rsid w:val="004661AB"/>
    <w:rsid w:val="0047097D"/>
    <w:rsid w:val="00471CB7"/>
    <w:rsid w:val="00473946"/>
    <w:rsid w:val="00482878"/>
    <w:rsid w:val="0048287D"/>
    <w:rsid w:val="0048475F"/>
    <w:rsid w:val="00491971"/>
    <w:rsid w:val="00491C79"/>
    <w:rsid w:val="004976F2"/>
    <w:rsid w:val="004A0324"/>
    <w:rsid w:val="004A3347"/>
    <w:rsid w:val="004A3FAF"/>
    <w:rsid w:val="004A5FD9"/>
    <w:rsid w:val="004A7071"/>
    <w:rsid w:val="004B0216"/>
    <w:rsid w:val="004B0751"/>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5A4"/>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2F2A"/>
    <w:rsid w:val="00553C88"/>
    <w:rsid w:val="005558E2"/>
    <w:rsid w:val="00555E44"/>
    <w:rsid w:val="005575FA"/>
    <w:rsid w:val="00560550"/>
    <w:rsid w:val="00564D25"/>
    <w:rsid w:val="00566CF0"/>
    <w:rsid w:val="0057505D"/>
    <w:rsid w:val="00575E8D"/>
    <w:rsid w:val="00583BF5"/>
    <w:rsid w:val="00583C42"/>
    <w:rsid w:val="00585607"/>
    <w:rsid w:val="00593BA2"/>
    <w:rsid w:val="00594CE5"/>
    <w:rsid w:val="005950C4"/>
    <w:rsid w:val="005A10B5"/>
    <w:rsid w:val="005A10D4"/>
    <w:rsid w:val="005A4001"/>
    <w:rsid w:val="005B0E5B"/>
    <w:rsid w:val="005B4B64"/>
    <w:rsid w:val="005B5948"/>
    <w:rsid w:val="005B7E9E"/>
    <w:rsid w:val="005C16E7"/>
    <w:rsid w:val="005C2C0A"/>
    <w:rsid w:val="005C4644"/>
    <w:rsid w:val="005C65A3"/>
    <w:rsid w:val="005C7042"/>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5BD4"/>
    <w:rsid w:val="00607C30"/>
    <w:rsid w:val="00610534"/>
    <w:rsid w:val="0061135E"/>
    <w:rsid w:val="00620158"/>
    <w:rsid w:val="00625E30"/>
    <w:rsid w:val="00630BF2"/>
    <w:rsid w:val="006326B2"/>
    <w:rsid w:val="006339DA"/>
    <w:rsid w:val="00634B5D"/>
    <w:rsid w:val="00640DB4"/>
    <w:rsid w:val="00643F10"/>
    <w:rsid w:val="006449C9"/>
    <w:rsid w:val="00647526"/>
    <w:rsid w:val="006536C3"/>
    <w:rsid w:val="0065698D"/>
    <w:rsid w:val="00657C7A"/>
    <w:rsid w:val="0066119A"/>
    <w:rsid w:val="00664529"/>
    <w:rsid w:val="00666EB6"/>
    <w:rsid w:val="006677BB"/>
    <w:rsid w:val="006711F3"/>
    <w:rsid w:val="006731F3"/>
    <w:rsid w:val="006763E9"/>
    <w:rsid w:val="00676DAD"/>
    <w:rsid w:val="00682662"/>
    <w:rsid w:val="00683AFD"/>
    <w:rsid w:val="00685EC0"/>
    <w:rsid w:val="00687148"/>
    <w:rsid w:val="00690466"/>
    <w:rsid w:val="00691624"/>
    <w:rsid w:val="00691AA7"/>
    <w:rsid w:val="006A3181"/>
    <w:rsid w:val="006A39AE"/>
    <w:rsid w:val="006A587B"/>
    <w:rsid w:val="006A6639"/>
    <w:rsid w:val="006B5B69"/>
    <w:rsid w:val="006B5BD4"/>
    <w:rsid w:val="006B6B15"/>
    <w:rsid w:val="006C20C4"/>
    <w:rsid w:val="006C253F"/>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3E37"/>
    <w:rsid w:val="0071555E"/>
    <w:rsid w:val="00717D75"/>
    <w:rsid w:val="007215C8"/>
    <w:rsid w:val="00725A44"/>
    <w:rsid w:val="007269ED"/>
    <w:rsid w:val="00730790"/>
    <w:rsid w:val="0073304A"/>
    <w:rsid w:val="00733FF8"/>
    <w:rsid w:val="00734D32"/>
    <w:rsid w:val="00740114"/>
    <w:rsid w:val="007408D3"/>
    <w:rsid w:val="00745917"/>
    <w:rsid w:val="00750D3B"/>
    <w:rsid w:val="00750DE6"/>
    <w:rsid w:val="00755199"/>
    <w:rsid w:val="00757912"/>
    <w:rsid w:val="00762441"/>
    <w:rsid w:val="00764CCE"/>
    <w:rsid w:val="00767213"/>
    <w:rsid w:val="0077286C"/>
    <w:rsid w:val="007737A6"/>
    <w:rsid w:val="00773DC4"/>
    <w:rsid w:val="00776F25"/>
    <w:rsid w:val="00782D8E"/>
    <w:rsid w:val="007837C7"/>
    <w:rsid w:val="00787E14"/>
    <w:rsid w:val="007964B0"/>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3CB5"/>
    <w:rsid w:val="008165F9"/>
    <w:rsid w:val="00817173"/>
    <w:rsid w:val="00817FB2"/>
    <w:rsid w:val="00825DCB"/>
    <w:rsid w:val="00830043"/>
    <w:rsid w:val="00832AC2"/>
    <w:rsid w:val="00834DE3"/>
    <w:rsid w:val="00842FC0"/>
    <w:rsid w:val="008440E1"/>
    <w:rsid w:val="00845C8A"/>
    <w:rsid w:val="00845DEA"/>
    <w:rsid w:val="0084641A"/>
    <w:rsid w:val="008576A8"/>
    <w:rsid w:val="00857D94"/>
    <w:rsid w:val="00860794"/>
    <w:rsid w:val="00864238"/>
    <w:rsid w:val="008751B4"/>
    <w:rsid w:val="00876ABB"/>
    <w:rsid w:val="00881243"/>
    <w:rsid w:val="00882664"/>
    <w:rsid w:val="00882745"/>
    <w:rsid w:val="00887CFE"/>
    <w:rsid w:val="00891598"/>
    <w:rsid w:val="00892BE1"/>
    <w:rsid w:val="00892FED"/>
    <w:rsid w:val="0089369E"/>
    <w:rsid w:val="0089383E"/>
    <w:rsid w:val="00895B54"/>
    <w:rsid w:val="0089695F"/>
    <w:rsid w:val="008A5D84"/>
    <w:rsid w:val="008A7C5D"/>
    <w:rsid w:val="008B36BD"/>
    <w:rsid w:val="008C07BC"/>
    <w:rsid w:val="008C226A"/>
    <w:rsid w:val="008C2808"/>
    <w:rsid w:val="008C3CEF"/>
    <w:rsid w:val="008C3DE9"/>
    <w:rsid w:val="008C4571"/>
    <w:rsid w:val="008C48B7"/>
    <w:rsid w:val="008C5D0F"/>
    <w:rsid w:val="008D29D3"/>
    <w:rsid w:val="008D511C"/>
    <w:rsid w:val="008D5BD5"/>
    <w:rsid w:val="008E0B00"/>
    <w:rsid w:val="008E1744"/>
    <w:rsid w:val="008E251D"/>
    <w:rsid w:val="008E26F9"/>
    <w:rsid w:val="008E78DC"/>
    <w:rsid w:val="008F354F"/>
    <w:rsid w:val="008F7D64"/>
    <w:rsid w:val="0090043B"/>
    <w:rsid w:val="00910638"/>
    <w:rsid w:val="00910F34"/>
    <w:rsid w:val="00913C74"/>
    <w:rsid w:val="00914326"/>
    <w:rsid w:val="009170CF"/>
    <w:rsid w:val="00920727"/>
    <w:rsid w:val="009216EB"/>
    <w:rsid w:val="00926CC2"/>
    <w:rsid w:val="009300B3"/>
    <w:rsid w:val="009300C8"/>
    <w:rsid w:val="0093141D"/>
    <w:rsid w:val="00931710"/>
    <w:rsid w:val="009350CE"/>
    <w:rsid w:val="00943939"/>
    <w:rsid w:val="009440BE"/>
    <w:rsid w:val="00946BC1"/>
    <w:rsid w:val="00947EDE"/>
    <w:rsid w:val="00950C93"/>
    <w:rsid w:val="009518A0"/>
    <w:rsid w:val="0095458B"/>
    <w:rsid w:val="00954AEC"/>
    <w:rsid w:val="00955B10"/>
    <w:rsid w:val="00956B4E"/>
    <w:rsid w:val="0096147A"/>
    <w:rsid w:val="00965FE1"/>
    <w:rsid w:val="009661B0"/>
    <w:rsid w:val="00966569"/>
    <w:rsid w:val="00966906"/>
    <w:rsid w:val="009669EC"/>
    <w:rsid w:val="00967CC9"/>
    <w:rsid w:val="00972AAC"/>
    <w:rsid w:val="00975516"/>
    <w:rsid w:val="00977BBB"/>
    <w:rsid w:val="0098191B"/>
    <w:rsid w:val="00981E82"/>
    <w:rsid w:val="00985517"/>
    <w:rsid w:val="00985612"/>
    <w:rsid w:val="00991061"/>
    <w:rsid w:val="009938ED"/>
    <w:rsid w:val="009A0FD5"/>
    <w:rsid w:val="009A1476"/>
    <w:rsid w:val="009B508D"/>
    <w:rsid w:val="009B7330"/>
    <w:rsid w:val="009C0ACC"/>
    <w:rsid w:val="009C38E7"/>
    <w:rsid w:val="009C6E39"/>
    <w:rsid w:val="009D11CF"/>
    <w:rsid w:val="009D3D40"/>
    <w:rsid w:val="009D6008"/>
    <w:rsid w:val="009D725A"/>
    <w:rsid w:val="009E744B"/>
    <w:rsid w:val="009E7C72"/>
    <w:rsid w:val="009F02FA"/>
    <w:rsid w:val="009F139E"/>
    <w:rsid w:val="009F567F"/>
    <w:rsid w:val="009F7206"/>
    <w:rsid w:val="009F751D"/>
    <w:rsid w:val="00A029DE"/>
    <w:rsid w:val="00A04AFF"/>
    <w:rsid w:val="00A074E8"/>
    <w:rsid w:val="00A10B08"/>
    <w:rsid w:val="00A11091"/>
    <w:rsid w:val="00A128F5"/>
    <w:rsid w:val="00A172D8"/>
    <w:rsid w:val="00A22376"/>
    <w:rsid w:val="00A22848"/>
    <w:rsid w:val="00A22EF1"/>
    <w:rsid w:val="00A24190"/>
    <w:rsid w:val="00A27224"/>
    <w:rsid w:val="00A32754"/>
    <w:rsid w:val="00A3289E"/>
    <w:rsid w:val="00A3432D"/>
    <w:rsid w:val="00A352A5"/>
    <w:rsid w:val="00A415F5"/>
    <w:rsid w:val="00A42B69"/>
    <w:rsid w:val="00A43D31"/>
    <w:rsid w:val="00A50249"/>
    <w:rsid w:val="00A51688"/>
    <w:rsid w:val="00A51B8D"/>
    <w:rsid w:val="00A52D52"/>
    <w:rsid w:val="00A53611"/>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2973"/>
    <w:rsid w:val="00AA36EE"/>
    <w:rsid w:val="00AA60EA"/>
    <w:rsid w:val="00AA61B3"/>
    <w:rsid w:val="00AA7495"/>
    <w:rsid w:val="00AB3D9D"/>
    <w:rsid w:val="00AB5F1A"/>
    <w:rsid w:val="00AB6F51"/>
    <w:rsid w:val="00AB701F"/>
    <w:rsid w:val="00AC0E27"/>
    <w:rsid w:val="00AC4F79"/>
    <w:rsid w:val="00AC51F5"/>
    <w:rsid w:val="00AC63CE"/>
    <w:rsid w:val="00AC644A"/>
    <w:rsid w:val="00AD4B91"/>
    <w:rsid w:val="00AE052B"/>
    <w:rsid w:val="00AE55BF"/>
    <w:rsid w:val="00AE57F7"/>
    <w:rsid w:val="00AF188F"/>
    <w:rsid w:val="00AF5A2B"/>
    <w:rsid w:val="00AF5EB7"/>
    <w:rsid w:val="00AF6208"/>
    <w:rsid w:val="00AF71DD"/>
    <w:rsid w:val="00B024F3"/>
    <w:rsid w:val="00B04F39"/>
    <w:rsid w:val="00B13B51"/>
    <w:rsid w:val="00B16A19"/>
    <w:rsid w:val="00B247B7"/>
    <w:rsid w:val="00B250D5"/>
    <w:rsid w:val="00B26CFB"/>
    <w:rsid w:val="00B32D49"/>
    <w:rsid w:val="00B41276"/>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67514"/>
    <w:rsid w:val="00B701C2"/>
    <w:rsid w:val="00B71D9F"/>
    <w:rsid w:val="00B72B53"/>
    <w:rsid w:val="00B73D08"/>
    <w:rsid w:val="00B77417"/>
    <w:rsid w:val="00B823B8"/>
    <w:rsid w:val="00B843DF"/>
    <w:rsid w:val="00B8508E"/>
    <w:rsid w:val="00B85A59"/>
    <w:rsid w:val="00B92FD5"/>
    <w:rsid w:val="00B93A99"/>
    <w:rsid w:val="00B94AB5"/>
    <w:rsid w:val="00B95CD3"/>
    <w:rsid w:val="00BA1E62"/>
    <w:rsid w:val="00BA5029"/>
    <w:rsid w:val="00BA633E"/>
    <w:rsid w:val="00BB2636"/>
    <w:rsid w:val="00BB39E9"/>
    <w:rsid w:val="00BC02B0"/>
    <w:rsid w:val="00BC6F4D"/>
    <w:rsid w:val="00BC740F"/>
    <w:rsid w:val="00BD0CC3"/>
    <w:rsid w:val="00BD12AC"/>
    <w:rsid w:val="00BD34F9"/>
    <w:rsid w:val="00BD57B1"/>
    <w:rsid w:val="00BD64D2"/>
    <w:rsid w:val="00BE4B38"/>
    <w:rsid w:val="00BE4D1B"/>
    <w:rsid w:val="00BF69E7"/>
    <w:rsid w:val="00BF7D26"/>
    <w:rsid w:val="00C02D53"/>
    <w:rsid w:val="00C04BF5"/>
    <w:rsid w:val="00C04DC6"/>
    <w:rsid w:val="00C07EA7"/>
    <w:rsid w:val="00C126DD"/>
    <w:rsid w:val="00C145B6"/>
    <w:rsid w:val="00C20CA4"/>
    <w:rsid w:val="00C26256"/>
    <w:rsid w:val="00C35252"/>
    <w:rsid w:val="00C36420"/>
    <w:rsid w:val="00C36C06"/>
    <w:rsid w:val="00C41466"/>
    <w:rsid w:val="00C437F8"/>
    <w:rsid w:val="00C4384B"/>
    <w:rsid w:val="00C45330"/>
    <w:rsid w:val="00C479AB"/>
    <w:rsid w:val="00C5049E"/>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3B"/>
    <w:rsid w:val="00C800BD"/>
    <w:rsid w:val="00C81E71"/>
    <w:rsid w:val="00C827E0"/>
    <w:rsid w:val="00C953B2"/>
    <w:rsid w:val="00C96A72"/>
    <w:rsid w:val="00C9729B"/>
    <w:rsid w:val="00CA1C76"/>
    <w:rsid w:val="00CA280A"/>
    <w:rsid w:val="00CA315B"/>
    <w:rsid w:val="00CB038F"/>
    <w:rsid w:val="00CB1753"/>
    <w:rsid w:val="00CB53FF"/>
    <w:rsid w:val="00CC00D8"/>
    <w:rsid w:val="00CC1F1A"/>
    <w:rsid w:val="00CC2C63"/>
    <w:rsid w:val="00CC308A"/>
    <w:rsid w:val="00CC386A"/>
    <w:rsid w:val="00CC5C27"/>
    <w:rsid w:val="00CC5DFD"/>
    <w:rsid w:val="00CC6376"/>
    <w:rsid w:val="00CC7BD9"/>
    <w:rsid w:val="00CD51AF"/>
    <w:rsid w:val="00CD566B"/>
    <w:rsid w:val="00CD67B3"/>
    <w:rsid w:val="00CE3462"/>
    <w:rsid w:val="00CE373D"/>
    <w:rsid w:val="00CE7F28"/>
    <w:rsid w:val="00CF0562"/>
    <w:rsid w:val="00CF1B9A"/>
    <w:rsid w:val="00CF2221"/>
    <w:rsid w:val="00CF3148"/>
    <w:rsid w:val="00D043A7"/>
    <w:rsid w:val="00D11924"/>
    <w:rsid w:val="00D121A1"/>
    <w:rsid w:val="00D12C2C"/>
    <w:rsid w:val="00D131BC"/>
    <w:rsid w:val="00D132A4"/>
    <w:rsid w:val="00D15489"/>
    <w:rsid w:val="00D15C2B"/>
    <w:rsid w:val="00D17AE2"/>
    <w:rsid w:val="00D205FF"/>
    <w:rsid w:val="00D22BA9"/>
    <w:rsid w:val="00D23618"/>
    <w:rsid w:val="00D26468"/>
    <w:rsid w:val="00D31E4A"/>
    <w:rsid w:val="00D32097"/>
    <w:rsid w:val="00D32CB4"/>
    <w:rsid w:val="00D35E98"/>
    <w:rsid w:val="00D3620C"/>
    <w:rsid w:val="00D37D07"/>
    <w:rsid w:val="00D40B0B"/>
    <w:rsid w:val="00D4768F"/>
    <w:rsid w:val="00D50863"/>
    <w:rsid w:val="00D518CA"/>
    <w:rsid w:val="00D51F28"/>
    <w:rsid w:val="00D53433"/>
    <w:rsid w:val="00D53C43"/>
    <w:rsid w:val="00D55275"/>
    <w:rsid w:val="00D56465"/>
    <w:rsid w:val="00D565E3"/>
    <w:rsid w:val="00D56A5F"/>
    <w:rsid w:val="00D60A8B"/>
    <w:rsid w:val="00D63F57"/>
    <w:rsid w:val="00D64441"/>
    <w:rsid w:val="00D74E12"/>
    <w:rsid w:val="00D77FC2"/>
    <w:rsid w:val="00D81F6F"/>
    <w:rsid w:val="00D82E74"/>
    <w:rsid w:val="00D87F0D"/>
    <w:rsid w:val="00D9014E"/>
    <w:rsid w:val="00D90C22"/>
    <w:rsid w:val="00D92185"/>
    <w:rsid w:val="00D936ED"/>
    <w:rsid w:val="00D95D58"/>
    <w:rsid w:val="00D97D81"/>
    <w:rsid w:val="00DA42FF"/>
    <w:rsid w:val="00DB4026"/>
    <w:rsid w:val="00DB4F7D"/>
    <w:rsid w:val="00DB5BC6"/>
    <w:rsid w:val="00DB66D3"/>
    <w:rsid w:val="00DC093E"/>
    <w:rsid w:val="00DC1553"/>
    <w:rsid w:val="00DC3441"/>
    <w:rsid w:val="00DC5B01"/>
    <w:rsid w:val="00DD0C43"/>
    <w:rsid w:val="00DD43B0"/>
    <w:rsid w:val="00DD5520"/>
    <w:rsid w:val="00DD7378"/>
    <w:rsid w:val="00DE27BC"/>
    <w:rsid w:val="00DE5650"/>
    <w:rsid w:val="00DE6127"/>
    <w:rsid w:val="00DF0630"/>
    <w:rsid w:val="00DF0D1C"/>
    <w:rsid w:val="00DF1284"/>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1B7"/>
    <w:rsid w:val="00E63B32"/>
    <w:rsid w:val="00E64E02"/>
    <w:rsid w:val="00E6616F"/>
    <w:rsid w:val="00E735C3"/>
    <w:rsid w:val="00E73F31"/>
    <w:rsid w:val="00E76059"/>
    <w:rsid w:val="00E77A0D"/>
    <w:rsid w:val="00E852A2"/>
    <w:rsid w:val="00E87830"/>
    <w:rsid w:val="00E92C32"/>
    <w:rsid w:val="00E92CEC"/>
    <w:rsid w:val="00E946A0"/>
    <w:rsid w:val="00E95697"/>
    <w:rsid w:val="00E95D22"/>
    <w:rsid w:val="00EA2B3C"/>
    <w:rsid w:val="00EA3400"/>
    <w:rsid w:val="00EA4F36"/>
    <w:rsid w:val="00EA715F"/>
    <w:rsid w:val="00EB0DA4"/>
    <w:rsid w:val="00EB0F04"/>
    <w:rsid w:val="00EB3575"/>
    <w:rsid w:val="00EB4152"/>
    <w:rsid w:val="00EB5901"/>
    <w:rsid w:val="00EB63D8"/>
    <w:rsid w:val="00EB6504"/>
    <w:rsid w:val="00EB78EC"/>
    <w:rsid w:val="00EC1588"/>
    <w:rsid w:val="00EC2535"/>
    <w:rsid w:val="00EC4601"/>
    <w:rsid w:val="00EC5518"/>
    <w:rsid w:val="00EC76DA"/>
    <w:rsid w:val="00ED06F5"/>
    <w:rsid w:val="00ED6687"/>
    <w:rsid w:val="00ED715D"/>
    <w:rsid w:val="00EE126B"/>
    <w:rsid w:val="00EE7973"/>
    <w:rsid w:val="00EF0AF6"/>
    <w:rsid w:val="00EF14AE"/>
    <w:rsid w:val="00EF2136"/>
    <w:rsid w:val="00EF3564"/>
    <w:rsid w:val="00EF3C3E"/>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27650"/>
    <w:rsid w:val="00F31234"/>
    <w:rsid w:val="00F31368"/>
    <w:rsid w:val="00F32EF1"/>
    <w:rsid w:val="00F332B5"/>
    <w:rsid w:val="00F33BD6"/>
    <w:rsid w:val="00F342CC"/>
    <w:rsid w:val="00F40933"/>
    <w:rsid w:val="00F42E1E"/>
    <w:rsid w:val="00F50A27"/>
    <w:rsid w:val="00F51F15"/>
    <w:rsid w:val="00F558B4"/>
    <w:rsid w:val="00F55A37"/>
    <w:rsid w:val="00F611EB"/>
    <w:rsid w:val="00F658DF"/>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206"/>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3A3414"/>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3A3414"/>
    <w:rPr>
      <w:rFonts w:ascii="Arial" w:eastAsia="Times New Roman" w:hAnsi="Arial"/>
      <w:sz w:val="18"/>
      <w:lang w:eastAsia="ja-JP"/>
    </w:rPr>
  </w:style>
  <w:style w:type="character" w:styleId="SmartLink">
    <w:name w:val="Smart Link"/>
    <w:basedOn w:val="DefaultParagraphFont"/>
    <w:uiPriority w:val="99"/>
    <w:semiHidden/>
    <w:unhideWhenUsed/>
    <w:rsid w:val="009440BE"/>
    <w:rPr>
      <w:color w:val="0000FF"/>
      <w:u w:val="single"/>
      <w:shd w:val="clear" w:color="auto" w:fill="F3F2F1"/>
    </w:rPr>
  </w:style>
  <w:style w:type="paragraph" w:customStyle="1" w:styleId="Agreement">
    <w:name w:val="Agreement"/>
    <w:basedOn w:val="Normal"/>
    <w:qFormat/>
    <w:rsid w:val="00B16A19"/>
    <w:pPr>
      <w:numPr>
        <w:numId w:val="43"/>
      </w:numPr>
      <w:spacing w:before="60" w:after="0"/>
    </w:pPr>
    <w:rPr>
      <w:rFonts w:eastAsia="Gulim" w:cs="Arial"/>
      <w:b/>
      <w:bCs/>
      <w:color w:val="000000"/>
      <w:szCs w:val="20"/>
      <w:lang w:eastAsia="ko-KR"/>
    </w:rPr>
  </w:style>
  <w:style w:type="paragraph" w:customStyle="1" w:styleId="B2">
    <w:name w:val="B2"/>
    <w:basedOn w:val="List2"/>
    <w:link w:val="B2Char"/>
    <w:rsid w:val="002809A3"/>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rsid w:val="002809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paragraph" w:customStyle="1" w:styleId="B4">
    <w:name w:val="B4"/>
    <w:basedOn w:val="List4"/>
    <w:link w:val="B4Char"/>
    <w:rsid w:val="002809A3"/>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2809A3"/>
    <w:rPr>
      <w:rFonts w:ascii="Times New Roman" w:eastAsia="Times New Roman" w:hAnsi="Times New Roman"/>
      <w:lang w:eastAsia="ja-JP"/>
    </w:rPr>
  </w:style>
  <w:style w:type="character" w:customStyle="1" w:styleId="B3Char">
    <w:name w:val="B3 Char"/>
    <w:link w:val="B3"/>
    <w:rsid w:val="002809A3"/>
    <w:rPr>
      <w:rFonts w:ascii="Times New Roman" w:eastAsia="Times New Roman" w:hAnsi="Times New Roman"/>
      <w:lang w:eastAsia="ja-JP"/>
    </w:rPr>
  </w:style>
  <w:style w:type="character" w:customStyle="1" w:styleId="B4Char">
    <w:name w:val="B4 Char"/>
    <w:link w:val="B4"/>
    <w:qFormat/>
    <w:rsid w:val="002809A3"/>
    <w:rPr>
      <w:rFonts w:ascii="Times New Roman" w:eastAsia="Times New Roman" w:hAnsi="Times New Roman"/>
      <w:lang w:eastAsia="ja-JP"/>
    </w:rPr>
  </w:style>
  <w:style w:type="paragraph" w:styleId="List2">
    <w:name w:val="List 2"/>
    <w:basedOn w:val="Normal"/>
    <w:uiPriority w:val="99"/>
    <w:semiHidden/>
    <w:unhideWhenUsed/>
    <w:rsid w:val="002809A3"/>
    <w:pPr>
      <w:ind w:left="566" w:hanging="283"/>
      <w:contextualSpacing/>
    </w:pPr>
  </w:style>
  <w:style w:type="paragraph" w:styleId="List3">
    <w:name w:val="List 3"/>
    <w:basedOn w:val="Normal"/>
    <w:uiPriority w:val="99"/>
    <w:semiHidden/>
    <w:unhideWhenUsed/>
    <w:rsid w:val="002809A3"/>
    <w:pPr>
      <w:ind w:left="849" w:hanging="283"/>
      <w:contextualSpacing/>
    </w:pPr>
  </w:style>
  <w:style w:type="paragraph" w:styleId="List4">
    <w:name w:val="List 4"/>
    <w:basedOn w:val="Normal"/>
    <w:uiPriority w:val="99"/>
    <w:semiHidden/>
    <w:unhideWhenUsed/>
    <w:rsid w:val="002809A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80193198">
      <w:bodyDiv w:val="1"/>
      <w:marLeft w:val="0"/>
      <w:marRight w:val="0"/>
      <w:marTop w:val="0"/>
      <w:marBottom w:val="0"/>
      <w:divBdr>
        <w:top w:val="none" w:sz="0" w:space="0" w:color="auto"/>
        <w:left w:val="none" w:sz="0" w:space="0" w:color="auto"/>
        <w:bottom w:val="none" w:sz="0" w:space="0" w:color="auto"/>
        <w:right w:val="none" w:sz="0" w:space="0" w:color="auto"/>
      </w:divBdr>
    </w:div>
    <w:div w:id="492574131">
      <w:bodyDiv w:val="1"/>
      <w:marLeft w:val="0"/>
      <w:marRight w:val="0"/>
      <w:marTop w:val="0"/>
      <w:marBottom w:val="0"/>
      <w:divBdr>
        <w:top w:val="none" w:sz="0" w:space="0" w:color="auto"/>
        <w:left w:val="none" w:sz="0" w:space="0" w:color="auto"/>
        <w:bottom w:val="none" w:sz="0" w:space="0" w:color="auto"/>
        <w:right w:val="none" w:sz="0" w:space="0" w:color="auto"/>
      </w:divBdr>
      <w:divsChild>
        <w:div w:id="571893181">
          <w:marLeft w:val="288"/>
          <w:marRight w:val="0"/>
          <w:marTop w:val="1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73186944">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7402.zip" TargetMode="External"/><Relationship Id="rId13" Type="http://schemas.openxmlformats.org/officeDocument/2006/relationships/hyperlink" Target="https://www.3gpp.org/ftp/tsg_ran/WG2_RL2//TSGR2_110-e/Docs/R2-2005858.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5-e/Docs/R2-2106959.zip" TargetMode="External"/><Relationship Id="rId12" Type="http://schemas.openxmlformats.org/officeDocument/2006/relationships/hyperlink" Target="https://www.3gpp.org/ftp/tsg_ran/WG2_RL2/TSGR2_115-e/Inbox/R2-2108877.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2_RL2/TSGR2_116-e/Docs/R2-21104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5-e/Docs/R2-2109109.zip" TargetMode="External"/><Relationship Id="rId5" Type="http://schemas.openxmlformats.org/officeDocument/2006/relationships/footnotes" Target="footnotes.xml"/><Relationship Id="rId15" Type="http://schemas.openxmlformats.org/officeDocument/2006/relationships/hyperlink" Target="https://www.3gpp.org/ftp/tsg_ran/WG2_RL2/TSGR2_116-e/Docs/R2-2110406.zip" TargetMode="External"/><Relationship Id="rId10" Type="http://schemas.openxmlformats.org/officeDocument/2006/relationships/hyperlink" Target="https://www.3gpp.org/ftp/tsg_ran/WG2_RL2//TSGR2_115-e/Docs/R2-2107088.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2_RL2//TSGR2_115-e/Docs/R2-2108841.zip" TargetMode="External"/><Relationship Id="rId14" Type="http://schemas.openxmlformats.org/officeDocument/2006/relationships/hyperlink" Target="https://www.3gpp.org/ftp/tsg_ran/WG2_RL2//TSGR2_112-e/Docs/R2-20087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cp:revision>
  <cp:lastPrinted>2009-10-21T14:47:00Z</cp:lastPrinted>
  <dcterms:created xsi:type="dcterms:W3CDTF">2021-10-14T15:55:00Z</dcterms:created>
  <dcterms:modified xsi:type="dcterms:W3CDTF">2021-10-21T15:26:00Z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